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5C0F6773" w:rsidR="0047783A" w:rsidRPr="00611C00" w:rsidRDefault="006F41E8" w:rsidP="00035D61">
      <w:pPr>
        <w:pStyle w:val="Naslov1"/>
        <w:keepNext w:val="0"/>
        <w:numPr>
          <w:ilvl w:val="0"/>
          <w:numId w:val="0"/>
        </w:numPr>
        <w:jc w:val="center"/>
        <w:rPr>
          <w:rFonts w:ascii="Calibri" w:hAnsi="Calibri" w:cs="Calibri"/>
          <w:i/>
          <w:noProof/>
          <w:sz w:val="24"/>
          <w:szCs w:val="24"/>
          <w:lang w:val="hr-BA"/>
        </w:rPr>
      </w:pPr>
      <w:bookmarkStart w:id="0" w:name="_Toc42488096"/>
      <w:r w:rsidRPr="00611C00">
        <w:rPr>
          <w:rFonts w:ascii="Calibri" w:eastAsia="Arial Narrow" w:hAnsi="Calibri" w:cs="Calibri"/>
          <w:i/>
          <w:noProof/>
          <w:color w:val="000000"/>
          <w:sz w:val="24"/>
          <w:szCs w:val="24"/>
          <w:lang w:val="hr-BA"/>
        </w:rPr>
        <w:t>POSEBNI UVJETI</w:t>
      </w:r>
      <w:r w:rsidRPr="00611C00">
        <w:rPr>
          <w:rFonts w:ascii="Calibri" w:hAnsi="Calibri" w:cs="Calibri"/>
          <w:i/>
          <w:noProof/>
          <w:sz w:val="24"/>
          <w:szCs w:val="24"/>
          <w:lang w:val="hr-BA"/>
        </w:rPr>
        <w:t xml:space="preserve">/ </w:t>
      </w:r>
      <w:r w:rsidR="0047783A" w:rsidRPr="00611C00">
        <w:rPr>
          <w:rFonts w:ascii="Calibri" w:hAnsi="Calibri" w:cs="Calibri"/>
          <w:i/>
          <w:noProof/>
          <w:sz w:val="24"/>
          <w:szCs w:val="24"/>
          <w:lang w:val="hr-BA"/>
        </w:rPr>
        <w:t>SPECIAL CONDITIONS</w:t>
      </w:r>
      <w:bookmarkEnd w:id="0"/>
    </w:p>
    <w:p w14:paraId="1334B0B7" w14:textId="7131B236" w:rsidR="0047783A" w:rsidRPr="00611C00" w:rsidRDefault="006F41E8" w:rsidP="0047783A">
      <w:pPr>
        <w:spacing w:before="240"/>
        <w:ind w:left="567" w:hanging="567"/>
        <w:outlineLvl w:val="0"/>
        <w:rPr>
          <w:rFonts w:ascii="Calibri" w:hAnsi="Calibri" w:cs="Calibri"/>
          <w:b/>
          <w:noProof/>
          <w:sz w:val="22"/>
          <w:szCs w:val="22"/>
          <w:lang w:val="hr-BA"/>
        </w:rPr>
      </w:pPr>
      <w:r w:rsidRPr="00611C00">
        <w:rPr>
          <w:rFonts w:ascii="Calibri" w:eastAsia="Arial Narrow" w:hAnsi="Calibri" w:cs="Calibri"/>
          <w:b/>
          <w:i/>
          <w:iCs/>
          <w:noProof/>
          <w:sz w:val="22"/>
          <w:szCs w:val="22"/>
          <w:lang w:val="hr-BA"/>
        </w:rPr>
        <w:t>SADRŽAJ</w:t>
      </w:r>
      <w:r w:rsidRPr="00611C00">
        <w:rPr>
          <w:rFonts w:ascii="Calibri" w:hAnsi="Calibri" w:cs="Calibri"/>
          <w:b/>
          <w:i/>
          <w:iCs/>
          <w:noProof/>
          <w:sz w:val="22"/>
          <w:szCs w:val="22"/>
          <w:lang w:val="hr-BA"/>
        </w:rPr>
        <w:t>/</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CONTENTS</w:t>
      </w:r>
    </w:p>
    <w:p w14:paraId="676C0BAF" w14:textId="66107763" w:rsidR="0047783A" w:rsidRPr="00611C00" w:rsidRDefault="006F41E8" w:rsidP="006F41E8">
      <w:pPr>
        <w:ind w:hanging="2"/>
        <w:jc w:val="both"/>
        <w:rPr>
          <w:rFonts w:ascii="Calibri" w:eastAsia="Arial Narrow" w:hAnsi="Calibri" w:cs="Calibri"/>
          <w:bCs/>
          <w:i/>
          <w:iCs/>
          <w:noProof/>
          <w:sz w:val="22"/>
          <w:szCs w:val="22"/>
          <w:lang w:val="hr-BA"/>
        </w:rPr>
      </w:pPr>
      <w:r w:rsidRPr="00611C00">
        <w:rPr>
          <w:rFonts w:ascii="Calibri" w:eastAsia="Arial Narrow" w:hAnsi="Calibri" w:cs="Calibri"/>
          <w:bCs/>
          <w:i/>
          <w:iCs/>
          <w:noProof/>
          <w:sz w:val="22"/>
          <w:szCs w:val="22"/>
          <w:lang w:val="hr-BA"/>
        </w:rPr>
        <w:t xml:space="preserve">Ovi uvjeti razrađuju i dopunjuju, po potrebi, Opće uvjete koji uređuju ugovor. Osim ako Posebni uvjeti definiraju drugačije, Opći uvjeti su u potpunosti mjerodavni. Članovi Posebnih uvjeta nisu numerirani uzastopno, nego slijede numeriranje članaka Općih uvjeta. U izuzetnim slučajevima, te uz ovlaštenje nadležnih ureda Komisije, mogu se uvesti dodatne odredbe kojima će se obuhvatiti posebne situacije./ </w:t>
      </w:r>
      <w:r w:rsidR="0047783A" w:rsidRPr="00611C00">
        <w:rPr>
          <w:rFonts w:ascii="Calibri" w:hAnsi="Calibri" w:cs="Calibri"/>
          <w:noProof/>
          <w:sz w:val="22"/>
          <w:szCs w:val="22"/>
          <w:lang w:val="hr-BA"/>
        </w:rPr>
        <w:t xml:space="preserve">These conditions amplify and supplement, if necessary, the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governing the </w:t>
      </w:r>
      <w:r w:rsidR="00154A06" w:rsidRPr="00611C00">
        <w:rPr>
          <w:rFonts w:ascii="Calibri" w:hAnsi="Calibri" w:cs="Calibri"/>
          <w:noProof/>
          <w:sz w:val="22"/>
          <w:szCs w:val="22"/>
          <w:lang w:val="hr-BA"/>
        </w:rPr>
        <w:t>c</w:t>
      </w:r>
      <w:r w:rsidR="0097513D" w:rsidRPr="00611C00">
        <w:rPr>
          <w:rFonts w:ascii="Calibri" w:hAnsi="Calibri" w:cs="Calibri"/>
          <w:noProof/>
          <w:sz w:val="22"/>
          <w:szCs w:val="22"/>
          <w:lang w:val="hr-BA"/>
        </w:rPr>
        <w:t>ontract</w:t>
      </w:r>
      <w:r w:rsidR="0047783A" w:rsidRPr="00611C00">
        <w:rPr>
          <w:rFonts w:ascii="Calibri" w:hAnsi="Calibri" w:cs="Calibri"/>
          <w:noProof/>
          <w:sz w:val="22"/>
          <w:szCs w:val="22"/>
          <w:lang w:val="hr-BA"/>
        </w:rPr>
        <w:t xml:space="preserve">. Unless the </w:t>
      </w:r>
      <w:r w:rsidR="00154A06" w:rsidRPr="00611C00">
        <w:rPr>
          <w:rFonts w:ascii="Calibri" w:hAnsi="Calibri" w:cs="Calibri"/>
          <w:noProof/>
          <w:sz w:val="22"/>
          <w:szCs w:val="22"/>
          <w:lang w:val="hr-BA"/>
        </w:rPr>
        <w:t>s</w:t>
      </w:r>
      <w:r w:rsidR="0047783A" w:rsidRPr="00611C00">
        <w:rPr>
          <w:rFonts w:ascii="Calibri" w:hAnsi="Calibri" w:cs="Calibri"/>
          <w:noProof/>
          <w:sz w:val="22"/>
          <w:szCs w:val="22"/>
          <w:lang w:val="hr-BA"/>
        </w:rPr>
        <w:t xml:space="preserve">pecial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provide otherwise, those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remain fully applicable. The numbering of the </w:t>
      </w:r>
      <w:r w:rsidR="00154A06" w:rsidRPr="00611C00">
        <w:rPr>
          <w:rFonts w:ascii="Calibri" w:hAnsi="Calibri" w:cs="Calibri"/>
          <w:noProof/>
          <w:sz w:val="22"/>
          <w:szCs w:val="22"/>
          <w:lang w:val="hr-BA"/>
        </w:rPr>
        <w:t>a</w:t>
      </w:r>
      <w:r w:rsidR="0047783A" w:rsidRPr="00611C00">
        <w:rPr>
          <w:rFonts w:ascii="Calibri" w:hAnsi="Calibri" w:cs="Calibri"/>
          <w:noProof/>
          <w:sz w:val="22"/>
          <w:szCs w:val="22"/>
          <w:lang w:val="hr-BA"/>
        </w:rPr>
        <w:t xml:space="preserve">rticles of the </w:t>
      </w:r>
      <w:r w:rsidR="00154A06" w:rsidRPr="00611C00">
        <w:rPr>
          <w:rFonts w:ascii="Calibri" w:hAnsi="Calibri" w:cs="Calibri"/>
          <w:noProof/>
          <w:sz w:val="22"/>
          <w:szCs w:val="22"/>
          <w:lang w:val="hr-BA"/>
        </w:rPr>
        <w:t>s</w:t>
      </w:r>
      <w:r w:rsidR="0047783A" w:rsidRPr="00611C00">
        <w:rPr>
          <w:rFonts w:ascii="Calibri" w:hAnsi="Calibri" w:cs="Calibri"/>
          <w:noProof/>
          <w:sz w:val="22"/>
          <w:szCs w:val="22"/>
          <w:lang w:val="hr-BA"/>
        </w:rPr>
        <w:t xml:space="preserve">pecial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is not consecutive but follows the numbering of the </w:t>
      </w:r>
      <w:r w:rsidR="00154A06" w:rsidRPr="00611C00">
        <w:rPr>
          <w:rFonts w:ascii="Calibri" w:hAnsi="Calibri" w:cs="Calibri"/>
          <w:noProof/>
          <w:sz w:val="22"/>
          <w:szCs w:val="22"/>
          <w:lang w:val="hr-BA"/>
        </w:rPr>
        <w:t>a</w:t>
      </w:r>
      <w:r w:rsidR="0047783A" w:rsidRPr="00611C00">
        <w:rPr>
          <w:rFonts w:ascii="Calibri" w:hAnsi="Calibri" w:cs="Calibri"/>
          <w:noProof/>
          <w:sz w:val="22"/>
          <w:szCs w:val="22"/>
          <w:lang w:val="hr-BA"/>
        </w:rPr>
        <w:t xml:space="preserve">rticles of the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In exceptional cases, and with the authorisation of the </w:t>
      </w:r>
      <w:r w:rsidR="00157C6D" w:rsidRPr="00611C00">
        <w:rPr>
          <w:rFonts w:ascii="Calibri" w:hAnsi="Calibri" w:cs="Calibri"/>
          <w:noProof/>
          <w:sz w:val="22"/>
          <w:szCs w:val="22"/>
          <w:lang w:val="hr-BA"/>
        </w:rPr>
        <w:t xml:space="preserve">appropriate </w:t>
      </w:r>
      <w:r w:rsidR="0047783A" w:rsidRPr="00611C00">
        <w:rPr>
          <w:rFonts w:ascii="Calibri" w:hAnsi="Calibri" w:cs="Calibri"/>
          <w:noProof/>
          <w:sz w:val="22"/>
          <w:szCs w:val="22"/>
          <w:lang w:val="hr-BA"/>
        </w:rPr>
        <w:t xml:space="preserve">Commission departments, other clauses may be </w:t>
      </w:r>
      <w:r w:rsidR="00157C6D" w:rsidRPr="00611C00">
        <w:rPr>
          <w:rFonts w:ascii="Calibri" w:hAnsi="Calibri" w:cs="Calibri"/>
          <w:noProof/>
          <w:sz w:val="22"/>
          <w:szCs w:val="22"/>
          <w:lang w:val="hr-BA"/>
        </w:rPr>
        <w:t xml:space="preserve">added </w:t>
      </w:r>
      <w:r w:rsidR="0047783A" w:rsidRPr="00611C00">
        <w:rPr>
          <w:rFonts w:ascii="Calibri" w:hAnsi="Calibri" w:cs="Calibri"/>
          <w:noProof/>
          <w:sz w:val="22"/>
          <w:szCs w:val="22"/>
          <w:lang w:val="hr-BA"/>
        </w:rPr>
        <w:t>to cover specific situations.</w:t>
      </w:r>
    </w:p>
    <w:p w14:paraId="66E2A106" w14:textId="1DBAEB5E" w:rsidR="0047783A" w:rsidRPr="00611C00" w:rsidRDefault="006F41E8" w:rsidP="00B34179">
      <w:pPr>
        <w:spacing w:before="240"/>
        <w:ind w:left="1134" w:hanging="1134"/>
        <w:jc w:val="both"/>
        <w:rPr>
          <w:rFonts w:ascii="Calibri" w:hAnsi="Calibri" w:cs="Calibri"/>
          <w:b/>
          <w:noProof/>
          <w:sz w:val="22"/>
          <w:szCs w:val="22"/>
          <w:lang w:val="hr-BA"/>
        </w:rPr>
      </w:pPr>
      <w:bookmarkStart w:id="1" w:name="_Toc124934896"/>
      <w:r w:rsidRPr="00611C00">
        <w:rPr>
          <w:rFonts w:ascii="Calibri" w:hAnsi="Calibri" w:cs="Calibri"/>
          <w:b/>
          <w:noProof/>
          <w:sz w:val="22"/>
          <w:szCs w:val="22"/>
          <w:lang w:val="hr-BA"/>
        </w:rPr>
        <w:t>Članak 2</w:t>
      </w:r>
      <w:r w:rsidR="00DB7D67" w:rsidRPr="00611C00">
        <w:rPr>
          <w:rFonts w:ascii="Calibri" w:hAnsi="Calibri" w:cs="Calibri"/>
          <w:b/>
          <w:noProof/>
          <w:sz w:val="22"/>
          <w:szCs w:val="22"/>
          <w:lang w:val="hr-BA"/>
        </w:rPr>
        <w:t xml:space="preserve"> Jezik ugovora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w:t>
      </w:r>
      <w:r w:rsidR="00DB7D67"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L</w:t>
      </w:r>
      <w:bookmarkEnd w:id="1"/>
      <w:r w:rsidR="009A4F18" w:rsidRPr="00611C00">
        <w:rPr>
          <w:rFonts w:ascii="Calibri" w:hAnsi="Calibri" w:cs="Calibri"/>
          <w:b/>
          <w:noProof/>
          <w:sz w:val="22"/>
          <w:szCs w:val="22"/>
          <w:lang w:val="hr-BA"/>
        </w:rPr>
        <w:t xml:space="preserve">anguage of the </w:t>
      </w:r>
      <w:r w:rsidR="00154A06" w:rsidRPr="00611C00">
        <w:rPr>
          <w:rFonts w:ascii="Calibri" w:hAnsi="Calibri" w:cs="Calibri"/>
          <w:b/>
          <w:noProof/>
          <w:sz w:val="22"/>
          <w:szCs w:val="22"/>
          <w:lang w:val="hr-BA"/>
        </w:rPr>
        <w:t>c</w:t>
      </w:r>
      <w:r w:rsidR="0097513D" w:rsidRPr="00611C00">
        <w:rPr>
          <w:rFonts w:ascii="Calibri" w:hAnsi="Calibri" w:cs="Calibri"/>
          <w:b/>
          <w:noProof/>
          <w:sz w:val="22"/>
          <w:szCs w:val="22"/>
          <w:lang w:val="hr-BA"/>
        </w:rPr>
        <w:t>ontract</w:t>
      </w:r>
    </w:p>
    <w:p w14:paraId="1F484843" w14:textId="66A610B2" w:rsidR="0047783A" w:rsidRPr="00611C00" w:rsidRDefault="0047783A" w:rsidP="00DB7D67">
      <w:pPr>
        <w:ind w:left="1134" w:hanging="567"/>
        <w:jc w:val="both"/>
        <w:rPr>
          <w:rFonts w:ascii="Calibri" w:hAnsi="Calibri" w:cs="Calibri"/>
          <w:noProof/>
          <w:sz w:val="22"/>
          <w:szCs w:val="22"/>
          <w:lang w:val="hr-BA"/>
        </w:rPr>
      </w:pPr>
      <w:r w:rsidRPr="00611C00">
        <w:rPr>
          <w:rFonts w:ascii="Calibri" w:hAnsi="Calibri" w:cs="Calibri"/>
          <w:noProof/>
          <w:sz w:val="22"/>
          <w:szCs w:val="22"/>
          <w:lang w:val="hr-BA"/>
        </w:rPr>
        <w:t>2.</w:t>
      </w:r>
      <w:r w:rsidR="0086688D" w:rsidRPr="00611C00">
        <w:rPr>
          <w:rFonts w:ascii="Calibri" w:hAnsi="Calibri" w:cs="Calibri"/>
          <w:noProof/>
          <w:sz w:val="22"/>
          <w:szCs w:val="22"/>
          <w:lang w:val="hr-BA"/>
        </w:rPr>
        <w:t>1</w:t>
      </w:r>
      <w:r w:rsidRPr="00611C00">
        <w:rPr>
          <w:rFonts w:ascii="Calibri" w:hAnsi="Calibri" w:cs="Calibri"/>
          <w:noProof/>
          <w:sz w:val="22"/>
          <w:szCs w:val="22"/>
          <w:lang w:val="hr-BA"/>
        </w:rPr>
        <w:tab/>
      </w:r>
      <w:r w:rsidR="00DB7D67" w:rsidRPr="00611C00">
        <w:rPr>
          <w:rFonts w:ascii="Calibri" w:hAnsi="Calibri" w:cs="Calibri"/>
          <w:i/>
          <w:iCs/>
          <w:noProof/>
          <w:sz w:val="22"/>
          <w:szCs w:val="22"/>
          <w:lang w:val="hr-BA"/>
        </w:rPr>
        <w:t>Jezik koji se koristi bit će engleski ili jedan od službenih jezika u Bosni i Hercegovini (hrvatsko-srpsko-bosanski)./</w:t>
      </w:r>
      <w:r w:rsidR="00DB7D67" w:rsidRPr="00611C00">
        <w:rPr>
          <w:rFonts w:ascii="Calibri" w:hAnsi="Calibri" w:cs="Calibri"/>
          <w:noProof/>
          <w:sz w:val="22"/>
          <w:szCs w:val="22"/>
          <w:lang w:val="hr-BA"/>
        </w:rPr>
        <w:t xml:space="preserve"> </w:t>
      </w:r>
      <w:r w:rsidRPr="00611C00">
        <w:rPr>
          <w:rFonts w:ascii="Calibri" w:hAnsi="Calibri" w:cs="Calibri"/>
          <w:noProof/>
          <w:sz w:val="22"/>
          <w:szCs w:val="22"/>
          <w:lang w:val="hr-BA"/>
        </w:rPr>
        <w:t xml:space="preserve">The language used </w:t>
      </w:r>
      <w:r w:rsidR="0086688D" w:rsidRPr="00611C00">
        <w:rPr>
          <w:rFonts w:ascii="Calibri" w:hAnsi="Calibri" w:cs="Calibri"/>
          <w:noProof/>
          <w:sz w:val="22"/>
          <w:szCs w:val="22"/>
          <w:lang w:val="hr-BA"/>
        </w:rPr>
        <w:t xml:space="preserve">shall </w:t>
      </w:r>
      <w:r w:rsidRPr="00611C00">
        <w:rPr>
          <w:rFonts w:ascii="Calibri" w:hAnsi="Calibri" w:cs="Calibri"/>
          <w:noProof/>
          <w:sz w:val="22"/>
          <w:szCs w:val="22"/>
          <w:lang w:val="hr-BA"/>
        </w:rPr>
        <w:t>be English</w:t>
      </w:r>
      <w:r w:rsidR="00DB7D67" w:rsidRPr="00611C00">
        <w:rPr>
          <w:rFonts w:ascii="Calibri" w:hAnsi="Calibri" w:cs="Calibri"/>
          <w:noProof/>
          <w:sz w:val="22"/>
          <w:szCs w:val="22"/>
          <w:lang w:val="hr-BA"/>
        </w:rPr>
        <w:t xml:space="preserve"> or one of the official languages in Bosnia and Herzegovina (Croatian-serbian-bosnian)</w:t>
      </w:r>
      <w:r w:rsidRPr="00611C00">
        <w:rPr>
          <w:rFonts w:ascii="Calibri" w:hAnsi="Calibri" w:cs="Calibri"/>
          <w:noProof/>
          <w:sz w:val="22"/>
          <w:szCs w:val="22"/>
          <w:lang w:val="hr-BA"/>
        </w:rPr>
        <w:t>.</w:t>
      </w:r>
    </w:p>
    <w:p w14:paraId="3308F28E" w14:textId="45D1A1AB" w:rsidR="0047783A" w:rsidRPr="00611C00" w:rsidRDefault="006F41E8" w:rsidP="00B34179">
      <w:pPr>
        <w:spacing w:before="240"/>
        <w:ind w:left="1134" w:hanging="1134"/>
        <w:jc w:val="both"/>
        <w:rPr>
          <w:rFonts w:ascii="Calibri" w:hAnsi="Calibri" w:cs="Calibri"/>
          <w:b/>
          <w:noProof/>
          <w:sz w:val="22"/>
          <w:szCs w:val="22"/>
          <w:lang w:val="hr-BA"/>
        </w:rPr>
      </w:pPr>
      <w:bookmarkStart w:id="2" w:name="_Toc124934897"/>
      <w:r w:rsidRPr="00611C00">
        <w:rPr>
          <w:rFonts w:ascii="Calibri" w:hAnsi="Calibri" w:cs="Calibri"/>
          <w:b/>
          <w:noProof/>
          <w:sz w:val="22"/>
          <w:szCs w:val="22"/>
          <w:lang w:val="hr-BA"/>
        </w:rPr>
        <w:t>Članak 4</w:t>
      </w:r>
      <w:r w:rsidR="003C4662" w:rsidRPr="00611C00">
        <w:rPr>
          <w:rFonts w:ascii="Calibri" w:hAnsi="Calibri" w:cs="Calibri"/>
          <w:b/>
          <w:noProof/>
          <w:sz w:val="22"/>
          <w:szCs w:val="22"/>
          <w:lang w:val="hr-BA"/>
        </w:rPr>
        <w:t xml:space="preserve"> Komunikacije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4</w:t>
      </w:r>
      <w:r w:rsidR="003C4662"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Communications</w:t>
      </w:r>
      <w:bookmarkEnd w:id="2"/>
    </w:p>
    <w:p w14:paraId="794DFE9C" w14:textId="161DF99F" w:rsidR="0047783A" w:rsidRPr="00611C00" w:rsidRDefault="000724EA" w:rsidP="004F7A0E">
      <w:pPr>
        <w:ind w:left="1134" w:hanging="567"/>
        <w:rPr>
          <w:rFonts w:ascii="Calibri" w:hAnsi="Calibri" w:cs="Calibri"/>
          <w:noProof/>
          <w:sz w:val="22"/>
          <w:szCs w:val="22"/>
          <w:lang w:val="hr-BA"/>
        </w:rPr>
      </w:pPr>
      <w:r w:rsidRPr="00611C00">
        <w:rPr>
          <w:rFonts w:ascii="Calibri" w:hAnsi="Calibri" w:cs="Calibri"/>
          <w:noProof/>
          <w:sz w:val="22"/>
          <w:szCs w:val="22"/>
          <w:lang w:val="hr-BA"/>
        </w:rPr>
        <w:t>4.1</w:t>
      </w:r>
      <w:r w:rsidRPr="00611C00">
        <w:rPr>
          <w:rFonts w:ascii="Calibri" w:hAnsi="Calibri" w:cs="Calibri"/>
          <w:noProof/>
          <w:sz w:val="22"/>
          <w:szCs w:val="22"/>
          <w:lang w:val="hr-BA"/>
        </w:rPr>
        <w:tab/>
      </w:r>
      <w:r w:rsidR="006F4E92" w:rsidRPr="00611C00">
        <w:rPr>
          <w:rFonts w:ascii="Calibri" w:hAnsi="Calibri" w:cs="Calibri"/>
          <w:noProof/>
          <w:sz w:val="22"/>
          <w:szCs w:val="22"/>
          <w:lang w:val="hr-BA"/>
        </w:rPr>
        <w:t>Općina Posušje</w:t>
      </w:r>
      <w:r w:rsidR="003C4662" w:rsidRPr="00611C00">
        <w:rPr>
          <w:rFonts w:ascii="Calibri" w:hAnsi="Calibri" w:cs="Calibri"/>
          <w:noProof/>
          <w:sz w:val="22"/>
          <w:szCs w:val="22"/>
          <w:lang w:val="hr-BA"/>
        </w:rPr>
        <w:t xml:space="preserve">, </w:t>
      </w:r>
      <w:r w:rsidR="006F4E92" w:rsidRPr="00611C00">
        <w:rPr>
          <w:rStyle w:val="Istaknuto"/>
          <w:rFonts w:ascii="Calibri" w:hAnsi="Calibri" w:cs="Calibri"/>
          <w:noProof/>
          <w:sz w:val="22"/>
          <w:szCs w:val="22"/>
          <w:lang w:val="hr-BA"/>
        </w:rPr>
        <w:t>Fra Grge Martića 30.,</w:t>
      </w:r>
      <w:r w:rsidR="006F4E92" w:rsidRPr="00611C00">
        <w:rPr>
          <w:rFonts w:ascii="Calibri" w:hAnsi="Calibri" w:cs="Calibri"/>
          <w:noProof/>
          <w:sz w:val="22"/>
          <w:szCs w:val="22"/>
          <w:lang w:val="hr-BA"/>
        </w:rPr>
        <w:t xml:space="preserve"> </w:t>
      </w:r>
      <w:r w:rsidR="003C4662" w:rsidRPr="00611C00">
        <w:rPr>
          <w:rFonts w:ascii="Calibri" w:hAnsi="Calibri" w:cs="Calibri"/>
          <w:noProof/>
          <w:sz w:val="22"/>
          <w:szCs w:val="22"/>
          <w:lang w:val="hr-BA"/>
        </w:rPr>
        <w:t xml:space="preserve">88240 Posušje, </w:t>
      </w:r>
      <w:hyperlink r:id="rId8" w:history="1">
        <w:r w:rsidR="006F4E92" w:rsidRPr="00611C00">
          <w:rPr>
            <w:rStyle w:val="Hiperveza"/>
            <w:rFonts w:ascii="Calibri" w:hAnsi="Calibri" w:cs="Calibri"/>
            <w:noProof/>
            <w:sz w:val="22"/>
            <w:szCs w:val="22"/>
            <w:lang w:val="hr-BA"/>
          </w:rPr>
          <w:t>dragica.lebo@posusje.net</w:t>
        </w:r>
      </w:hyperlink>
      <w:r w:rsidR="006F4E92" w:rsidRPr="00611C00">
        <w:rPr>
          <w:rFonts w:ascii="Calibri" w:hAnsi="Calibri" w:cs="Calibri"/>
          <w:noProof/>
          <w:sz w:val="22"/>
          <w:szCs w:val="22"/>
          <w:lang w:val="hr-BA"/>
        </w:rPr>
        <w:t xml:space="preserve">  </w:t>
      </w:r>
    </w:p>
    <w:p w14:paraId="0080E9EE" w14:textId="6B8C2492" w:rsidR="0047783A" w:rsidRPr="00611C00" w:rsidRDefault="00AF5EEE" w:rsidP="004F7A0E">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 xml:space="preserve">Članak 6    Podugovaranje/ </w:t>
      </w:r>
      <w:r w:rsidR="0047783A" w:rsidRPr="00611C00">
        <w:rPr>
          <w:rFonts w:ascii="Calibri" w:hAnsi="Calibri" w:cs="Calibri"/>
          <w:b/>
          <w:noProof/>
          <w:sz w:val="22"/>
          <w:szCs w:val="22"/>
          <w:lang w:val="hr-BA"/>
        </w:rPr>
        <w:t>Article 6</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Subcontracting</w:t>
      </w:r>
    </w:p>
    <w:p w14:paraId="5F2AB365" w14:textId="549C87D9" w:rsidR="004E2074" w:rsidRPr="00611C00" w:rsidRDefault="00FB600A" w:rsidP="00FB600A">
      <w:pPr>
        <w:spacing w:before="240"/>
        <w:jc w:val="both"/>
        <w:rPr>
          <w:rFonts w:ascii="Calibri" w:hAnsi="Calibri" w:cs="Calibri"/>
          <w:noProof/>
          <w:sz w:val="22"/>
          <w:szCs w:val="22"/>
          <w:lang w:val="hr-BA"/>
        </w:rPr>
      </w:pPr>
      <w:bookmarkStart w:id="3" w:name="_Toc124934898"/>
      <w:r w:rsidRPr="00611C00">
        <w:rPr>
          <w:rFonts w:ascii="Calibri" w:hAnsi="Calibri" w:cs="Calibri"/>
          <w:noProof/>
          <w:sz w:val="22"/>
          <w:szCs w:val="22"/>
          <w:lang w:val="hr-BA"/>
        </w:rPr>
        <w:t>Izjava o podizvođaču dostavlja se nakon potpisa ugovora.</w:t>
      </w:r>
      <w:r w:rsidR="004E2074" w:rsidRPr="00611C00">
        <w:rPr>
          <w:rFonts w:ascii="Calibri" w:hAnsi="Calibri" w:cs="Calibri"/>
          <w:noProof/>
          <w:sz w:val="22"/>
          <w:szCs w:val="22"/>
          <w:lang w:val="hr-BA"/>
        </w:rPr>
        <w:t xml:space="preserve">/ </w:t>
      </w:r>
      <w:r w:rsidRPr="00611C00">
        <w:rPr>
          <w:rFonts w:ascii="Calibri" w:hAnsi="Calibri" w:cs="Calibri"/>
          <w:noProof/>
          <w:sz w:val="22"/>
          <w:szCs w:val="22"/>
          <w:lang w:val="hr-BA"/>
        </w:rPr>
        <w:t>Subcontracting statement shall be delivered after contract signature.</w:t>
      </w:r>
    </w:p>
    <w:p w14:paraId="1314341F" w14:textId="1794D6B8" w:rsidR="0047783A" w:rsidRPr="00611C00" w:rsidRDefault="006F41E8"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7</w:t>
      </w:r>
      <w:r w:rsidR="00AF5EEE" w:rsidRPr="00611C00">
        <w:rPr>
          <w:rFonts w:ascii="Calibri" w:hAnsi="Calibri" w:cs="Calibri"/>
          <w:b/>
          <w:noProof/>
          <w:sz w:val="22"/>
          <w:szCs w:val="22"/>
          <w:lang w:val="hr-BA"/>
        </w:rPr>
        <w:t xml:space="preserve"> Isporuka dokumenata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 xml:space="preserve">Article </w:t>
      </w:r>
      <w:r w:rsidR="00AF5EEE" w:rsidRPr="00611C00">
        <w:rPr>
          <w:rFonts w:ascii="Calibri" w:hAnsi="Calibri" w:cs="Calibri"/>
          <w:b/>
          <w:noProof/>
          <w:sz w:val="22"/>
          <w:szCs w:val="22"/>
          <w:lang w:val="hr-BA"/>
        </w:rPr>
        <w:t xml:space="preserve">7 </w:t>
      </w:r>
      <w:r w:rsidR="0047783A" w:rsidRPr="00611C00">
        <w:rPr>
          <w:rFonts w:ascii="Calibri" w:hAnsi="Calibri" w:cs="Calibri"/>
          <w:b/>
          <w:noProof/>
          <w:sz w:val="22"/>
          <w:szCs w:val="22"/>
          <w:lang w:val="hr-BA"/>
        </w:rPr>
        <w:t>Supply of documents</w:t>
      </w:r>
      <w:bookmarkEnd w:id="3"/>
    </w:p>
    <w:p w14:paraId="09CC69F9" w14:textId="77777777" w:rsidR="004E2074" w:rsidRPr="00611C00" w:rsidRDefault="004E2074" w:rsidP="004E2074">
      <w:pPr>
        <w:spacing w:before="240"/>
        <w:ind w:left="1134" w:hanging="1134"/>
        <w:jc w:val="both"/>
        <w:rPr>
          <w:rFonts w:ascii="Calibri" w:hAnsi="Calibri" w:cs="Calibri"/>
          <w:noProof/>
          <w:sz w:val="22"/>
          <w:szCs w:val="22"/>
          <w:lang w:val="hr-BA"/>
        </w:rPr>
      </w:pPr>
      <w:r w:rsidRPr="00611C00">
        <w:rPr>
          <w:rFonts w:ascii="Calibri" w:hAnsi="Calibri" w:cs="Calibri"/>
          <w:noProof/>
          <w:sz w:val="22"/>
          <w:szCs w:val="22"/>
          <w:lang w:val="hr-BA"/>
        </w:rPr>
        <w:t>Nije primjenjivo / Not applicable.</w:t>
      </w:r>
    </w:p>
    <w:p w14:paraId="6797F7C0" w14:textId="3DBD4100" w:rsidR="00E0396B" w:rsidRPr="00611C00" w:rsidRDefault="006F41E8" w:rsidP="00FE689C">
      <w:pPr>
        <w:tabs>
          <w:tab w:val="left" w:pos="1134"/>
        </w:tabs>
        <w:jc w:val="both"/>
        <w:rPr>
          <w:rFonts w:ascii="Calibri" w:hAnsi="Calibri" w:cs="Calibri"/>
          <w:b/>
          <w:noProof/>
          <w:sz w:val="22"/>
          <w:szCs w:val="22"/>
          <w:lang w:val="hr-BA"/>
        </w:rPr>
      </w:pPr>
      <w:r w:rsidRPr="00611C00">
        <w:rPr>
          <w:rFonts w:ascii="Calibri" w:hAnsi="Calibri" w:cs="Calibri"/>
          <w:b/>
          <w:noProof/>
          <w:sz w:val="22"/>
          <w:szCs w:val="22"/>
          <w:lang w:val="hr-BA"/>
        </w:rPr>
        <w:t>Članak 9</w:t>
      </w:r>
      <w:r w:rsidR="003C4662" w:rsidRPr="00611C00">
        <w:rPr>
          <w:rFonts w:ascii="Calibri" w:hAnsi="Calibri" w:cs="Calibri"/>
          <w:b/>
          <w:noProof/>
          <w:sz w:val="22"/>
          <w:szCs w:val="22"/>
          <w:lang w:val="hr-BA"/>
        </w:rPr>
        <w:t xml:space="preserve"> Opće obveze</w:t>
      </w:r>
      <w:r w:rsidRPr="00611C00">
        <w:rPr>
          <w:rFonts w:ascii="Calibri" w:hAnsi="Calibri" w:cs="Calibri"/>
          <w:b/>
          <w:noProof/>
          <w:sz w:val="22"/>
          <w:szCs w:val="22"/>
          <w:lang w:val="hr-BA"/>
        </w:rPr>
        <w:t xml:space="preserve">/ </w:t>
      </w:r>
      <w:r w:rsidR="00E0396B" w:rsidRPr="00611C00">
        <w:rPr>
          <w:rFonts w:ascii="Calibri" w:hAnsi="Calibri" w:cs="Calibri"/>
          <w:b/>
          <w:noProof/>
          <w:sz w:val="22"/>
          <w:szCs w:val="22"/>
          <w:lang w:val="hr-BA"/>
        </w:rPr>
        <w:t>Article 9</w:t>
      </w:r>
      <w:r w:rsidR="003C4662" w:rsidRPr="00611C00">
        <w:rPr>
          <w:rFonts w:ascii="Calibri" w:hAnsi="Calibri" w:cs="Calibri"/>
          <w:b/>
          <w:noProof/>
          <w:sz w:val="22"/>
          <w:szCs w:val="22"/>
          <w:lang w:val="hr-BA"/>
        </w:rPr>
        <w:t xml:space="preserve"> </w:t>
      </w:r>
      <w:r w:rsidR="00E0396B" w:rsidRPr="00611C00">
        <w:rPr>
          <w:rFonts w:ascii="Calibri" w:hAnsi="Calibri" w:cs="Calibri"/>
          <w:b/>
          <w:noProof/>
          <w:sz w:val="22"/>
          <w:szCs w:val="22"/>
          <w:lang w:val="hr-BA"/>
        </w:rPr>
        <w:t xml:space="preserve">General </w:t>
      </w:r>
      <w:r w:rsidR="00B2529B" w:rsidRPr="00611C00">
        <w:rPr>
          <w:rFonts w:ascii="Calibri" w:hAnsi="Calibri" w:cs="Calibri"/>
          <w:b/>
          <w:noProof/>
          <w:sz w:val="22"/>
          <w:szCs w:val="22"/>
          <w:lang w:val="hr-BA"/>
        </w:rPr>
        <w:t>o</w:t>
      </w:r>
      <w:r w:rsidR="00E0396B" w:rsidRPr="00611C00">
        <w:rPr>
          <w:rFonts w:ascii="Calibri" w:hAnsi="Calibri" w:cs="Calibri"/>
          <w:b/>
          <w:noProof/>
          <w:sz w:val="22"/>
          <w:szCs w:val="22"/>
          <w:lang w:val="hr-BA"/>
        </w:rPr>
        <w:t>bligations</w:t>
      </w:r>
    </w:p>
    <w:p w14:paraId="4C08721E" w14:textId="60A9C53D" w:rsidR="00E0396B" w:rsidRPr="00611C00" w:rsidRDefault="00E0396B" w:rsidP="003D6B6C">
      <w:pPr>
        <w:tabs>
          <w:tab w:val="left" w:pos="426"/>
        </w:tabs>
        <w:ind w:left="1134" w:right="-285" w:hanging="708"/>
        <w:rPr>
          <w:rFonts w:ascii="Calibri" w:hAnsi="Calibri" w:cs="Calibri"/>
          <w:noProof/>
          <w:sz w:val="22"/>
          <w:szCs w:val="22"/>
          <w:lang w:val="hr-BA"/>
        </w:rPr>
      </w:pPr>
      <w:r w:rsidRPr="00611C00">
        <w:rPr>
          <w:rFonts w:ascii="Calibri" w:hAnsi="Calibri" w:cs="Calibri"/>
          <w:noProof/>
          <w:sz w:val="22"/>
          <w:szCs w:val="22"/>
          <w:lang w:val="hr-BA"/>
        </w:rPr>
        <w:t>9.9</w:t>
      </w:r>
      <w:r w:rsidRPr="00611C00">
        <w:rPr>
          <w:rFonts w:ascii="Calibri" w:hAnsi="Calibri" w:cs="Calibri"/>
          <w:noProof/>
          <w:sz w:val="22"/>
          <w:szCs w:val="22"/>
          <w:lang w:val="hr-BA"/>
        </w:rPr>
        <w:tab/>
      </w:r>
      <w:r w:rsidR="00FB600A" w:rsidRPr="00611C00">
        <w:rPr>
          <w:rFonts w:ascii="Calibri" w:hAnsi="Calibri" w:cs="Calibri"/>
          <w:i/>
          <w:iCs/>
          <w:noProof/>
          <w:sz w:val="22"/>
          <w:szCs w:val="22"/>
          <w:lang w:val="hr-BA"/>
        </w:rPr>
        <w:t xml:space="preserve">Aktivnosti moraju biti u skladu s pravilima vidljivosti programa dostupnima na </w:t>
      </w:r>
      <w:r w:rsidR="00FB600A" w:rsidRPr="00611C00">
        <w:rPr>
          <w:rFonts w:ascii="Calibri" w:hAnsi="Calibri" w:cs="Calibri"/>
          <w:noProof/>
          <w:sz w:val="22"/>
          <w:szCs w:val="22"/>
          <w:lang w:val="hr-BA"/>
        </w:rPr>
        <w:t>Activities must comply with the Programme visibility rules available at</w:t>
      </w:r>
      <w:r w:rsidR="005B50C3" w:rsidRPr="00611C00">
        <w:rPr>
          <w:rFonts w:ascii="Calibri" w:hAnsi="Calibri" w:cs="Calibri"/>
          <w:noProof/>
          <w:sz w:val="22"/>
          <w:szCs w:val="22"/>
          <w:lang w:val="hr-BA"/>
        </w:rPr>
        <w:t xml:space="preserve">: </w:t>
      </w:r>
      <w:hyperlink r:id="rId9" w:history="1">
        <w:r w:rsidR="00FB600A" w:rsidRPr="00611C00">
          <w:rPr>
            <w:rStyle w:val="Hiperveza"/>
            <w:rFonts w:ascii="Times New Roman" w:hAnsi="Times New Roman"/>
            <w:noProof/>
            <w:sz w:val="22"/>
            <w:szCs w:val="22"/>
            <w:lang w:val="hr-BA"/>
          </w:rPr>
          <w:t>https://interreg-hr-ba-me.eu/documents/implementation/</w:t>
        </w:r>
      </w:hyperlink>
      <w:r w:rsidR="00FB600A" w:rsidRPr="00611C00">
        <w:rPr>
          <w:noProof/>
          <w:lang w:val="hr-BA"/>
        </w:rPr>
        <w:t xml:space="preserve"> </w:t>
      </w:r>
    </w:p>
    <w:p w14:paraId="7B0EBBEA" w14:textId="0E17232F" w:rsidR="0047783A" w:rsidRPr="00611C00" w:rsidRDefault="006F41E8" w:rsidP="001B55AC">
      <w:pPr>
        <w:keepNext/>
        <w:spacing w:before="240"/>
        <w:ind w:left="1134" w:hanging="1134"/>
        <w:jc w:val="both"/>
        <w:rPr>
          <w:rFonts w:ascii="Calibri" w:hAnsi="Calibri" w:cs="Calibri"/>
          <w:b/>
          <w:noProof/>
          <w:sz w:val="22"/>
          <w:szCs w:val="22"/>
          <w:lang w:val="hr-BA"/>
        </w:rPr>
      </w:pPr>
      <w:bookmarkStart w:id="4" w:name="_Toc124934900"/>
      <w:r w:rsidRPr="00611C00">
        <w:rPr>
          <w:rFonts w:ascii="Calibri" w:hAnsi="Calibri" w:cs="Calibri"/>
          <w:b/>
          <w:noProof/>
          <w:sz w:val="22"/>
          <w:szCs w:val="22"/>
          <w:lang w:val="hr-BA"/>
        </w:rPr>
        <w:t>Članak 10</w:t>
      </w:r>
      <w:r w:rsidR="00EF49EA" w:rsidRPr="00611C00">
        <w:rPr>
          <w:rFonts w:ascii="Calibri" w:hAnsi="Calibri" w:cs="Calibri"/>
          <w:b/>
          <w:noProof/>
          <w:sz w:val="22"/>
          <w:szCs w:val="22"/>
          <w:lang w:val="hr-BA"/>
        </w:rPr>
        <w:t xml:space="preserve"> Podrijetlo</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10</w:t>
      </w:r>
      <w:r w:rsidR="0047783A" w:rsidRPr="00611C00">
        <w:rPr>
          <w:rFonts w:ascii="Calibri" w:hAnsi="Calibri" w:cs="Calibri"/>
          <w:b/>
          <w:noProof/>
          <w:sz w:val="22"/>
          <w:szCs w:val="22"/>
          <w:lang w:val="hr-BA"/>
        </w:rPr>
        <w:tab/>
        <w:t>Origin</w:t>
      </w:r>
      <w:bookmarkEnd w:id="4"/>
    </w:p>
    <w:p w14:paraId="61295842" w14:textId="2C759701" w:rsidR="00FB600A" w:rsidRPr="00611C00" w:rsidRDefault="0047783A" w:rsidP="00FB600A">
      <w:pPr>
        <w:pStyle w:val="Naslov2"/>
        <w:keepNext w:val="0"/>
        <w:numPr>
          <w:ilvl w:val="1"/>
          <w:numId w:val="0"/>
        </w:numPr>
        <w:ind w:left="1134" w:hanging="708"/>
        <w:jc w:val="both"/>
        <w:rPr>
          <w:rFonts w:ascii="Times New Roman" w:hAnsi="Times New Roman"/>
          <w:noProof/>
          <w:sz w:val="22"/>
          <w:szCs w:val="22"/>
          <w:lang w:val="hr-BA"/>
        </w:rPr>
      </w:pPr>
      <w:r w:rsidRPr="00611C00">
        <w:rPr>
          <w:rFonts w:ascii="Calibri" w:hAnsi="Calibri" w:cs="Calibri"/>
          <w:noProof/>
          <w:sz w:val="22"/>
          <w:szCs w:val="22"/>
          <w:lang w:val="hr-BA"/>
        </w:rPr>
        <w:t>10.1</w:t>
      </w:r>
      <w:r w:rsidRPr="00611C00">
        <w:rPr>
          <w:rFonts w:ascii="Calibri" w:hAnsi="Calibri" w:cs="Calibri"/>
          <w:noProof/>
          <w:sz w:val="22"/>
          <w:szCs w:val="22"/>
          <w:lang w:val="hr-BA"/>
        </w:rPr>
        <w:tab/>
      </w:r>
      <w:bookmarkStart w:id="5" w:name="_Toc124934901"/>
      <w:r w:rsidR="00FB600A" w:rsidRPr="00611C00">
        <w:rPr>
          <w:rFonts w:ascii="Calibri" w:hAnsi="Calibri" w:cs="Calibri"/>
          <w:noProof/>
          <w:sz w:val="22"/>
          <w:szCs w:val="22"/>
          <w:lang w:val="hr-BA"/>
        </w:rPr>
        <w:t xml:space="preserve">Sve isporuke prema ovom ugovoru mogu potjecati iz bilo koje zemlje./ All supplies under this contract may </w:t>
      </w:r>
      <w:r w:rsidR="00FB600A" w:rsidRPr="00611C00">
        <w:rPr>
          <w:rFonts w:ascii="Calibri" w:eastAsia="Calibri" w:hAnsi="Calibri" w:cs="Calibri"/>
          <w:noProof/>
          <w:sz w:val="22"/>
          <w:szCs w:val="22"/>
          <w:lang w:val="hr-BA"/>
        </w:rPr>
        <w:t>originate from any country.</w:t>
      </w:r>
    </w:p>
    <w:p w14:paraId="08F8112F" w14:textId="0A2BC9D3" w:rsidR="0047783A" w:rsidRPr="00611C00" w:rsidRDefault="006F41E8" w:rsidP="00FB600A">
      <w:pPr>
        <w:pStyle w:val="Naslov2"/>
        <w:keepNext w:val="0"/>
        <w:numPr>
          <w:ilvl w:val="1"/>
          <w:numId w:val="0"/>
        </w:numPr>
        <w:ind w:left="1134" w:hanging="708"/>
        <w:jc w:val="both"/>
        <w:rPr>
          <w:rFonts w:ascii="Calibri" w:hAnsi="Calibri" w:cs="Calibri"/>
          <w:b/>
          <w:noProof/>
          <w:sz w:val="22"/>
          <w:szCs w:val="22"/>
          <w:lang w:val="hr-BA"/>
        </w:rPr>
      </w:pPr>
      <w:r w:rsidRPr="00611C00">
        <w:rPr>
          <w:rFonts w:ascii="Calibri" w:hAnsi="Calibri" w:cs="Calibri"/>
          <w:b/>
          <w:noProof/>
          <w:sz w:val="22"/>
          <w:szCs w:val="22"/>
          <w:lang w:val="hr-BA"/>
        </w:rPr>
        <w:lastRenderedPageBreak/>
        <w:t>Članak 11</w:t>
      </w:r>
      <w:r w:rsidR="00641EDC" w:rsidRPr="00611C00">
        <w:rPr>
          <w:rFonts w:ascii="Calibri" w:hAnsi="Calibri" w:cs="Calibri"/>
          <w:b/>
          <w:noProof/>
          <w:sz w:val="22"/>
          <w:szCs w:val="22"/>
          <w:lang w:val="hr-BA"/>
        </w:rPr>
        <w:t xml:space="preserve"> Garancija za uredno ispunjenje ugovora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11</w:t>
      </w:r>
      <w:r w:rsidR="00641EDC"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Performance guarantee</w:t>
      </w:r>
      <w:bookmarkEnd w:id="5"/>
    </w:p>
    <w:p w14:paraId="20BFEFF7" w14:textId="3428971E" w:rsidR="00D25711" w:rsidRPr="00611C00" w:rsidRDefault="00F355C1" w:rsidP="00641EDC">
      <w:pPr>
        <w:ind w:left="1134" w:hanging="709"/>
        <w:jc w:val="both"/>
        <w:rPr>
          <w:rFonts w:ascii="Calibri" w:hAnsi="Calibri" w:cs="Calibri"/>
          <w:noProof/>
          <w:sz w:val="22"/>
          <w:szCs w:val="22"/>
          <w:lang w:val="hr-BA"/>
        </w:rPr>
      </w:pPr>
      <w:r w:rsidRPr="00611C00">
        <w:rPr>
          <w:rFonts w:ascii="Calibri" w:hAnsi="Calibri" w:cs="Calibri"/>
          <w:noProof/>
          <w:sz w:val="22"/>
          <w:szCs w:val="22"/>
          <w:lang w:val="hr-BA"/>
        </w:rPr>
        <w:t>11.1</w:t>
      </w:r>
      <w:r w:rsidRPr="00611C00">
        <w:rPr>
          <w:rFonts w:ascii="Calibri" w:hAnsi="Calibri" w:cs="Calibri"/>
          <w:noProof/>
          <w:sz w:val="22"/>
          <w:szCs w:val="22"/>
          <w:lang w:val="hr-BA"/>
        </w:rPr>
        <w:tab/>
      </w:r>
      <w:r w:rsidR="00641EDC" w:rsidRPr="00611C00">
        <w:rPr>
          <w:rFonts w:ascii="Calibri" w:hAnsi="Calibri" w:cs="Calibri"/>
          <w:i/>
          <w:iCs/>
          <w:noProof/>
          <w:sz w:val="22"/>
          <w:szCs w:val="22"/>
          <w:lang w:val="hr-BA"/>
        </w:rPr>
        <w:t>Ne zahtjeva se garancija za uredno ispunjenje ugovora</w:t>
      </w:r>
      <w:r w:rsidR="00641EDC" w:rsidRPr="00611C00">
        <w:rPr>
          <w:rFonts w:ascii="Calibri" w:hAnsi="Calibri" w:cs="Calibri"/>
          <w:noProof/>
          <w:sz w:val="22"/>
          <w:szCs w:val="22"/>
          <w:lang w:val="hr-BA"/>
        </w:rPr>
        <w:t xml:space="preserve">./ </w:t>
      </w:r>
      <w:r w:rsidR="00D25711" w:rsidRPr="00611C00">
        <w:rPr>
          <w:rFonts w:ascii="Calibri" w:hAnsi="Calibri" w:cs="Calibri"/>
          <w:noProof/>
          <w:sz w:val="22"/>
          <w:szCs w:val="22"/>
          <w:lang w:val="hr-BA"/>
        </w:rPr>
        <w:t>No performance guarantee is required.</w:t>
      </w:r>
    </w:p>
    <w:p w14:paraId="7E65A926" w14:textId="389E41FA" w:rsidR="0047783A" w:rsidRPr="00611C00" w:rsidRDefault="006F41E8" w:rsidP="00B34179">
      <w:pPr>
        <w:spacing w:before="240"/>
        <w:ind w:left="1134" w:hanging="1134"/>
        <w:jc w:val="both"/>
        <w:rPr>
          <w:rFonts w:ascii="Calibri" w:hAnsi="Calibri" w:cs="Calibri"/>
          <w:b/>
          <w:noProof/>
          <w:sz w:val="22"/>
          <w:szCs w:val="22"/>
          <w:lang w:val="hr-BA"/>
        </w:rPr>
      </w:pPr>
      <w:bookmarkStart w:id="6" w:name="_Toc124934902"/>
      <w:r w:rsidRPr="00611C00">
        <w:rPr>
          <w:rFonts w:ascii="Calibri" w:hAnsi="Calibri" w:cs="Calibri"/>
          <w:b/>
          <w:noProof/>
          <w:sz w:val="22"/>
          <w:szCs w:val="22"/>
          <w:lang w:val="hr-BA"/>
        </w:rPr>
        <w:t>Članak 12</w:t>
      </w:r>
      <w:r w:rsidR="00AF5EEE" w:rsidRPr="00611C00">
        <w:rPr>
          <w:rFonts w:ascii="Calibri" w:hAnsi="Calibri" w:cs="Calibri"/>
          <w:b/>
          <w:noProof/>
          <w:sz w:val="22"/>
          <w:szCs w:val="22"/>
          <w:lang w:val="hr-BA"/>
        </w:rPr>
        <w:t xml:space="preserve"> Obveze i osiguranje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12</w:t>
      </w:r>
      <w:r w:rsidR="00AF5EEE" w:rsidRPr="00611C00">
        <w:rPr>
          <w:rFonts w:ascii="Calibri" w:hAnsi="Calibri" w:cs="Calibri"/>
          <w:b/>
          <w:noProof/>
          <w:sz w:val="22"/>
          <w:szCs w:val="22"/>
          <w:lang w:val="hr-BA"/>
        </w:rPr>
        <w:t xml:space="preserve"> </w:t>
      </w:r>
      <w:r w:rsidR="004D33C9" w:rsidRPr="00611C00">
        <w:rPr>
          <w:rFonts w:ascii="Calibri" w:hAnsi="Calibri" w:cs="Calibri"/>
          <w:b/>
          <w:noProof/>
          <w:sz w:val="22"/>
          <w:szCs w:val="22"/>
          <w:lang w:val="hr-BA"/>
        </w:rPr>
        <w:t xml:space="preserve">Liabilities and </w:t>
      </w:r>
      <w:r w:rsidR="00B2529B" w:rsidRPr="00611C00">
        <w:rPr>
          <w:rFonts w:ascii="Calibri" w:hAnsi="Calibri" w:cs="Calibri"/>
          <w:b/>
          <w:noProof/>
          <w:sz w:val="22"/>
          <w:szCs w:val="22"/>
          <w:lang w:val="hr-BA"/>
        </w:rPr>
        <w:t>i</w:t>
      </w:r>
      <w:r w:rsidR="0047783A" w:rsidRPr="00611C00">
        <w:rPr>
          <w:rFonts w:ascii="Calibri" w:hAnsi="Calibri" w:cs="Calibri"/>
          <w:b/>
          <w:noProof/>
          <w:sz w:val="22"/>
          <w:szCs w:val="22"/>
          <w:lang w:val="hr-BA"/>
        </w:rPr>
        <w:t>nsurance</w:t>
      </w:r>
      <w:bookmarkEnd w:id="6"/>
    </w:p>
    <w:p w14:paraId="6ED11D4F" w14:textId="0A6B4600" w:rsidR="009B2839" w:rsidRPr="00611C00" w:rsidRDefault="009B2839" w:rsidP="009B2839">
      <w:pPr>
        <w:spacing w:before="240"/>
        <w:ind w:left="142"/>
        <w:jc w:val="both"/>
        <w:rPr>
          <w:rFonts w:ascii="Calibri" w:hAnsi="Calibri" w:cs="Calibri"/>
          <w:bCs/>
          <w:noProof/>
          <w:sz w:val="22"/>
          <w:szCs w:val="22"/>
          <w:lang w:val="hr-BA"/>
        </w:rPr>
      </w:pPr>
      <w:r w:rsidRPr="00611C00">
        <w:rPr>
          <w:rFonts w:ascii="Calibri" w:hAnsi="Calibri" w:cs="Calibri"/>
          <w:bCs/>
          <w:i/>
          <w:iCs/>
          <w:noProof/>
          <w:sz w:val="22"/>
          <w:szCs w:val="22"/>
          <w:lang w:val="hr-BA"/>
        </w:rPr>
        <w:t>Nisu potrebne nikakve obveze/mjere osiguranja</w:t>
      </w:r>
      <w:r w:rsidRPr="00611C00">
        <w:rPr>
          <w:rFonts w:ascii="Calibri" w:hAnsi="Calibri" w:cs="Calibri"/>
          <w:bCs/>
          <w:noProof/>
          <w:sz w:val="22"/>
          <w:szCs w:val="22"/>
          <w:lang w:val="hr-BA"/>
        </w:rPr>
        <w:t xml:space="preserve"> / No liabilities/ insurance measures are required.</w:t>
      </w:r>
    </w:p>
    <w:p w14:paraId="1A770128" w14:textId="43C6793B" w:rsidR="0047783A" w:rsidRPr="00611C00" w:rsidRDefault="006F41E8" w:rsidP="00B34179">
      <w:pPr>
        <w:spacing w:before="240"/>
        <w:ind w:left="1134" w:hanging="1134"/>
        <w:jc w:val="both"/>
        <w:rPr>
          <w:rFonts w:ascii="Calibri" w:hAnsi="Calibri" w:cs="Calibri"/>
          <w:b/>
          <w:noProof/>
          <w:sz w:val="22"/>
          <w:szCs w:val="22"/>
          <w:lang w:val="hr-BA"/>
        </w:rPr>
      </w:pPr>
      <w:bookmarkStart w:id="7" w:name="_Toc124934904"/>
      <w:r w:rsidRPr="00611C00">
        <w:rPr>
          <w:rFonts w:ascii="Calibri" w:hAnsi="Calibri" w:cs="Calibri"/>
          <w:b/>
          <w:noProof/>
          <w:sz w:val="22"/>
          <w:szCs w:val="22"/>
          <w:lang w:val="hr-BA"/>
        </w:rPr>
        <w:t>Članak 14</w:t>
      </w:r>
      <w:r w:rsidR="00AF5EEE" w:rsidRPr="00611C00">
        <w:rPr>
          <w:rFonts w:ascii="Calibri" w:hAnsi="Calibri" w:cs="Calibri"/>
          <w:b/>
          <w:noProof/>
          <w:sz w:val="22"/>
          <w:szCs w:val="22"/>
          <w:lang w:val="hr-BA"/>
        </w:rPr>
        <w:t xml:space="preserve"> Nacrti izvođača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14</w:t>
      </w:r>
      <w:r w:rsidR="00AF5EEE"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Contractor</w:t>
      </w:r>
      <w:r w:rsidR="006A5F84" w:rsidRPr="00611C00">
        <w:rPr>
          <w:rFonts w:ascii="Calibri" w:hAnsi="Calibri" w:cs="Calibri"/>
          <w:b/>
          <w:noProof/>
          <w:sz w:val="22"/>
          <w:szCs w:val="22"/>
          <w:lang w:val="hr-BA"/>
        </w:rPr>
        <w:t>’</w:t>
      </w:r>
      <w:r w:rsidR="0047783A" w:rsidRPr="00611C00">
        <w:rPr>
          <w:rFonts w:ascii="Calibri" w:hAnsi="Calibri" w:cs="Calibri"/>
          <w:b/>
          <w:noProof/>
          <w:sz w:val="22"/>
          <w:szCs w:val="22"/>
          <w:lang w:val="hr-BA"/>
        </w:rPr>
        <w:t>s drawings</w:t>
      </w:r>
      <w:bookmarkEnd w:id="7"/>
    </w:p>
    <w:p w14:paraId="4E9C17B5" w14:textId="77777777" w:rsidR="009B2839" w:rsidRPr="00611C00" w:rsidRDefault="009B2839" w:rsidP="009B2839">
      <w:pPr>
        <w:spacing w:before="240"/>
        <w:ind w:left="1134" w:hanging="1134"/>
        <w:jc w:val="both"/>
        <w:rPr>
          <w:rFonts w:ascii="Calibri" w:hAnsi="Calibri" w:cs="Calibri"/>
          <w:noProof/>
          <w:sz w:val="22"/>
          <w:szCs w:val="22"/>
          <w:lang w:val="hr-BA"/>
        </w:rPr>
      </w:pPr>
      <w:r w:rsidRPr="00611C00">
        <w:rPr>
          <w:rFonts w:ascii="Calibri" w:hAnsi="Calibri" w:cs="Calibri"/>
          <w:i/>
          <w:iCs/>
          <w:noProof/>
          <w:sz w:val="22"/>
          <w:szCs w:val="22"/>
          <w:lang w:val="hr-BA"/>
        </w:rPr>
        <w:t>Nije primjenjivo</w:t>
      </w:r>
      <w:r w:rsidRPr="00611C00">
        <w:rPr>
          <w:rFonts w:ascii="Calibri" w:hAnsi="Calibri" w:cs="Calibri"/>
          <w:noProof/>
          <w:sz w:val="22"/>
          <w:szCs w:val="22"/>
          <w:lang w:val="hr-BA"/>
        </w:rPr>
        <w:t xml:space="preserve"> / Not applicable.</w:t>
      </w:r>
    </w:p>
    <w:p w14:paraId="35D9433B" w14:textId="5BD9BEFB" w:rsidR="00C52305" w:rsidRPr="00611C00" w:rsidRDefault="006F41E8" w:rsidP="00C52305">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16</w:t>
      </w:r>
      <w:r w:rsidR="00AF5EEE" w:rsidRPr="00611C00">
        <w:rPr>
          <w:rFonts w:ascii="Calibri" w:hAnsi="Calibri" w:cs="Calibri"/>
          <w:b/>
          <w:noProof/>
          <w:sz w:val="22"/>
          <w:szCs w:val="22"/>
          <w:lang w:val="hr-BA"/>
        </w:rPr>
        <w:t xml:space="preserve"> Porezni i carinski aranžmani </w:t>
      </w:r>
      <w:r w:rsidRPr="00611C00">
        <w:rPr>
          <w:rFonts w:ascii="Calibri" w:hAnsi="Calibri" w:cs="Calibri"/>
          <w:b/>
          <w:noProof/>
          <w:sz w:val="22"/>
          <w:szCs w:val="22"/>
          <w:lang w:val="hr-BA"/>
        </w:rPr>
        <w:t xml:space="preserve">/ </w:t>
      </w:r>
      <w:r w:rsidR="00C52305" w:rsidRPr="00611C00">
        <w:rPr>
          <w:rFonts w:ascii="Calibri" w:hAnsi="Calibri" w:cs="Calibri"/>
          <w:b/>
          <w:noProof/>
          <w:sz w:val="22"/>
          <w:szCs w:val="22"/>
          <w:lang w:val="hr-BA"/>
        </w:rPr>
        <w:t>Article 16</w:t>
      </w:r>
      <w:r w:rsidR="00AF5EEE" w:rsidRPr="00611C00">
        <w:rPr>
          <w:rFonts w:ascii="Calibri" w:hAnsi="Calibri" w:cs="Calibri"/>
          <w:b/>
          <w:noProof/>
          <w:sz w:val="22"/>
          <w:szCs w:val="22"/>
          <w:lang w:val="hr-BA"/>
        </w:rPr>
        <w:t xml:space="preserve"> </w:t>
      </w:r>
      <w:r w:rsidR="00C52305" w:rsidRPr="00611C00">
        <w:rPr>
          <w:rFonts w:ascii="Calibri" w:hAnsi="Calibri" w:cs="Calibri"/>
          <w:b/>
          <w:noProof/>
          <w:sz w:val="22"/>
          <w:szCs w:val="22"/>
          <w:lang w:val="hr-BA"/>
        </w:rPr>
        <w:t>Tax and customs arrangements</w:t>
      </w:r>
    </w:p>
    <w:p w14:paraId="4E1F7280" w14:textId="32474FAD" w:rsidR="009B2839" w:rsidRPr="00611C00" w:rsidRDefault="009B2839" w:rsidP="009B2839">
      <w:pPr>
        <w:spacing w:before="240" w:after="0"/>
        <w:jc w:val="both"/>
        <w:rPr>
          <w:rFonts w:ascii="Calibri" w:hAnsi="Calibri" w:cs="Calibri"/>
          <w:noProof/>
          <w:sz w:val="22"/>
          <w:szCs w:val="22"/>
          <w:lang w:val="hr-BA"/>
        </w:rPr>
      </w:pPr>
      <w:bookmarkStart w:id="8" w:name="_Toc124934907"/>
      <w:r w:rsidRPr="00611C00">
        <w:rPr>
          <w:rFonts w:ascii="Calibri" w:hAnsi="Calibri" w:cs="Calibri"/>
          <w:i/>
          <w:iCs/>
          <w:noProof/>
          <w:sz w:val="22"/>
          <w:szCs w:val="22"/>
          <w:lang w:val="hr-BA"/>
        </w:rPr>
        <w:t>Uvjet isporuke je DDP</w:t>
      </w:r>
      <w:r w:rsidRPr="00611C00">
        <w:rPr>
          <w:rFonts w:ascii="Calibri" w:hAnsi="Calibri" w:cs="Calibri"/>
          <w:noProof/>
          <w:sz w:val="22"/>
          <w:szCs w:val="22"/>
          <w:lang w:val="hr-BA"/>
        </w:rPr>
        <w:t xml:space="preserve"> / Delivery condition is DDP. </w:t>
      </w:r>
    </w:p>
    <w:p w14:paraId="3B695075" w14:textId="4B8F6834" w:rsidR="009B2839" w:rsidRPr="00611C00" w:rsidRDefault="0082261F" w:rsidP="0082261F">
      <w:pPr>
        <w:spacing w:before="240" w:after="0"/>
        <w:jc w:val="both"/>
        <w:rPr>
          <w:rFonts w:ascii="Calibri" w:hAnsi="Calibri" w:cs="Calibri"/>
          <w:noProof/>
          <w:sz w:val="22"/>
          <w:szCs w:val="22"/>
          <w:lang w:val="hr-BA"/>
        </w:rPr>
      </w:pPr>
      <w:r w:rsidRPr="00611C00">
        <w:rPr>
          <w:rFonts w:ascii="Calibri" w:hAnsi="Calibri" w:cs="Calibri"/>
          <w:i/>
          <w:iCs/>
          <w:noProof/>
          <w:sz w:val="22"/>
          <w:szCs w:val="22"/>
          <w:lang w:val="hr-BA"/>
        </w:rPr>
        <w:t>Detaljne upute o postupcima koje treba slijediti dio su ovog ugovora.</w:t>
      </w:r>
      <w:r w:rsidRPr="00611C00">
        <w:rPr>
          <w:rFonts w:ascii="Calibri" w:hAnsi="Calibri" w:cs="Calibri"/>
          <w:noProof/>
          <w:sz w:val="22"/>
          <w:szCs w:val="22"/>
          <w:lang w:val="hr-BA"/>
        </w:rPr>
        <w:t xml:space="preserve"> </w:t>
      </w:r>
      <w:r w:rsidR="009B2839" w:rsidRPr="00611C00">
        <w:rPr>
          <w:rFonts w:ascii="Calibri" w:hAnsi="Calibri" w:cs="Calibri"/>
          <w:noProof/>
          <w:sz w:val="22"/>
          <w:szCs w:val="22"/>
          <w:lang w:val="hr-BA"/>
        </w:rPr>
        <w:t xml:space="preserve">Detailed instructions on procedures to be followed are part of this contract. </w:t>
      </w:r>
    </w:p>
    <w:p w14:paraId="68BC2499" w14:textId="5141DF58" w:rsidR="00EB32E9" w:rsidRPr="00611C00" w:rsidRDefault="006F41E8" w:rsidP="009B283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18</w:t>
      </w:r>
      <w:r w:rsidR="00457D50" w:rsidRPr="00611C00">
        <w:rPr>
          <w:rFonts w:ascii="Calibri" w:hAnsi="Calibri" w:cs="Calibri"/>
          <w:b/>
          <w:noProof/>
          <w:sz w:val="22"/>
          <w:szCs w:val="22"/>
          <w:lang w:val="hr-BA"/>
        </w:rPr>
        <w:t xml:space="preserve"> Redoslijed početka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18</w:t>
      </w:r>
      <w:r w:rsidR="00457D50"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Commencement order</w:t>
      </w:r>
      <w:bookmarkEnd w:id="8"/>
      <w:r w:rsidR="00EB32E9" w:rsidRPr="00611C00">
        <w:rPr>
          <w:rFonts w:ascii="Calibri" w:hAnsi="Calibri" w:cs="Calibri"/>
          <w:b/>
          <w:noProof/>
          <w:sz w:val="22"/>
          <w:szCs w:val="22"/>
          <w:lang w:val="hr-BA"/>
        </w:rPr>
        <w:t xml:space="preserve"> </w:t>
      </w:r>
    </w:p>
    <w:p w14:paraId="45A4C7E3" w14:textId="2FF47249" w:rsidR="00EB32E9" w:rsidRPr="00611C00" w:rsidRDefault="0047783A" w:rsidP="0082261F">
      <w:pPr>
        <w:ind w:left="1134" w:hanging="709"/>
        <w:jc w:val="both"/>
        <w:rPr>
          <w:rFonts w:ascii="Calibri" w:hAnsi="Calibri" w:cs="Calibri"/>
          <w:noProof/>
          <w:sz w:val="22"/>
          <w:szCs w:val="22"/>
          <w:lang w:val="hr-BA"/>
        </w:rPr>
      </w:pPr>
      <w:r w:rsidRPr="00611C00">
        <w:rPr>
          <w:rFonts w:ascii="Calibri" w:hAnsi="Calibri" w:cs="Calibri"/>
          <w:noProof/>
          <w:sz w:val="22"/>
          <w:szCs w:val="22"/>
          <w:lang w:val="hr-BA"/>
        </w:rPr>
        <w:t>18.1</w:t>
      </w:r>
      <w:r w:rsidRPr="00611C00">
        <w:rPr>
          <w:rFonts w:ascii="Calibri" w:hAnsi="Calibri" w:cs="Calibri"/>
          <w:b/>
          <w:noProof/>
          <w:sz w:val="22"/>
          <w:szCs w:val="22"/>
          <w:lang w:val="hr-BA"/>
        </w:rPr>
        <w:tab/>
      </w:r>
      <w:r w:rsidR="0082261F" w:rsidRPr="00611C00">
        <w:rPr>
          <w:rFonts w:ascii="Calibri" w:hAnsi="Calibri" w:cs="Calibri"/>
          <w:bCs/>
          <w:i/>
          <w:iCs/>
          <w:noProof/>
          <w:sz w:val="22"/>
          <w:szCs w:val="22"/>
          <w:lang w:val="hr-BA"/>
        </w:rPr>
        <w:t>Datum početka provedbe zadataka je dan nakon potpisivanja ugovora od strane obje strane</w:t>
      </w:r>
      <w:r w:rsidR="0082261F" w:rsidRPr="00611C00">
        <w:rPr>
          <w:rFonts w:ascii="Calibri" w:hAnsi="Calibri" w:cs="Calibri"/>
          <w:b/>
          <w:noProof/>
          <w:sz w:val="22"/>
          <w:szCs w:val="22"/>
          <w:lang w:val="hr-BA"/>
        </w:rPr>
        <w:t xml:space="preserve">. </w:t>
      </w:r>
      <w:r w:rsidR="0082261F" w:rsidRPr="00611C00">
        <w:rPr>
          <w:rFonts w:ascii="Calibri" w:hAnsi="Calibri" w:cs="Calibri"/>
          <w:bCs/>
          <w:noProof/>
          <w:sz w:val="22"/>
          <w:szCs w:val="22"/>
          <w:lang w:val="hr-BA"/>
        </w:rPr>
        <w:t>The date on which the implementation of the tasks is to commence is the day following signature of the contract by both parties.</w:t>
      </w:r>
      <w:r w:rsidR="00EB32E9" w:rsidRPr="00611C00">
        <w:rPr>
          <w:rFonts w:ascii="Calibri" w:hAnsi="Calibri" w:cs="Calibri"/>
          <w:noProof/>
          <w:sz w:val="22"/>
          <w:szCs w:val="22"/>
          <w:lang w:val="hr-BA"/>
        </w:rPr>
        <w:t xml:space="preserve"> </w:t>
      </w:r>
    </w:p>
    <w:p w14:paraId="40415148" w14:textId="7E7EB6F7" w:rsidR="0047783A" w:rsidRPr="00611C00" w:rsidRDefault="006F41E8" w:rsidP="00B34179">
      <w:pPr>
        <w:spacing w:before="240"/>
        <w:ind w:left="1134" w:hanging="1134"/>
        <w:jc w:val="both"/>
        <w:rPr>
          <w:rFonts w:ascii="Calibri" w:hAnsi="Calibri" w:cs="Calibri"/>
          <w:b/>
          <w:noProof/>
          <w:sz w:val="22"/>
          <w:szCs w:val="22"/>
          <w:lang w:val="hr-BA"/>
        </w:rPr>
      </w:pPr>
      <w:bookmarkStart w:id="9" w:name="_Toc124934908"/>
      <w:r w:rsidRPr="00611C00">
        <w:rPr>
          <w:rFonts w:ascii="Calibri" w:hAnsi="Calibri" w:cs="Calibri"/>
          <w:b/>
          <w:noProof/>
          <w:sz w:val="22"/>
          <w:szCs w:val="22"/>
          <w:lang w:val="hr-BA"/>
        </w:rPr>
        <w:t>Članak 19</w:t>
      </w:r>
      <w:r w:rsidR="00457D50" w:rsidRPr="00611C00">
        <w:rPr>
          <w:rFonts w:ascii="Calibri" w:hAnsi="Calibri" w:cs="Calibri"/>
          <w:b/>
          <w:noProof/>
          <w:sz w:val="22"/>
          <w:szCs w:val="22"/>
          <w:lang w:val="hr-BA"/>
        </w:rPr>
        <w:t xml:space="preserve"> Razdoblje provedbe zadataka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19</w:t>
      </w:r>
      <w:r w:rsidR="00457D50"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 xml:space="preserve">Period of </w:t>
      </w:r>
      <w:r w:rsidR="00D662AA" w:rsidRPr="00611C00">
        <w:rPr>
          <w:rFonts w:ascii="Calibri" w:hAnsi="Calibri" w:cs="Calibri"/>
          <w:b/>
          <w:noProof/>
          <w:sz w:val="22"/>
          <w:szCs w:val="22"/>
          <w:lang w:val="hr-BA"/>
        </w:rPr>
        <w:t>i</w:t>
      </w:r>
      <w:r w:rsidR="0047783A" w:rsidRPr="00611C00">
        <w:rPr>
          <w:rFonts w:ascii="Calibri" w:hAnsi="Calibri" w:cs="Calibri"/>
          <w:b/>
          <w:noProof/>
          <w:sz w:val="22"/>
          <w:szCs w:val="22"/>
          <w:lang w:val="hr-BA"/>
        </w:rPr>
        <w:t>mplementation</w:t>
      </w:r>
      <w:bookmarkEnd w:id="9"/>
      <w:r w:rsidR="0047783A" w:rsidRPr="00611C00">
        <w:rPr>
          <w:rFonts w:ascii="Calibri" w:hAnsi="Calibri" w:cs="Calibri"/>
          <w:b/>
          <w:noProof/>
          <w:sz w:val="22"/>
          <w:szCs w:val="22"/>
          <w:lang w:val="hr-BA"/>
        </w:rPr>
        <w:t xml:space="preserve"> of the tasks</w:t>
      </w:r>
    </w:p>
    <w:p w14:paraId="4C203C31" w14:textId="09DB3469" w:rsidR="00611C00" w:rsidRPr="00611C00" w:rsidRDefault="0047783A" w:rsidP="00611C00">
      <w:pPr>
        <w:ind w:left="1134" w:hanging="709"/>
        <w:jc w:val="both"/>
        <w:rPr>
          <w:rFonts w:ascii="Calibri" w:hAnsi="Calibri" w:cs="Calibri"/>
          <w:bCs/>
          <w:i/>
          <w:iCs/>
          <w:noProof/>
          <w:sz w:val="22"/>
          <w:szCs w:val="22"/>
        </w:rPr>
      </w:pPr>
      <w:r w:rsidRPr="00611C00">
        <w:rPr>
          <w:rFonts w:ascii="Calibri" w:hAnsi="Calibri" w:cs="Calibri"/>
          <w:noProof/>
          <w:sz w:val="22"/>
          <w:szCs w:val="22"/>
          <w:lang w:val="hr-BA"/>
        </w:rPr>
        <w:t>19.1</w:t>
      </w:r>
      <w:r w:rsidRPr="00611C00">
        <w:rPr>
          <w:rFonts w:ascii="Calibri" w:hAnsi="Calibri" w:cs="Calibri"/>
          <w:b/>
          <w:noProof/>
          <w:sz w:val="22"/>
          <w:szCs w:val="22"/>
          <w:lang w:val="hr-BA"/>
        </w:rPr>
        <w:tab/>
      </w:r>
      <w:r w:rsidR="00611C00" w:rsidRPr="00611C00">
        <w:rPr>
          <w:rFonts w:ascii="Calibri" w:hAnsi="Calibri" w:cs="Calibri"/>
          <w:bCs/>
          <w:i/>
          <w:iCs/>
          <w:noProof/>
          <w:sz w:val="22"/>
          <w:szCs w:val="22"/>
          <w:lang w:val="hr-BA"/>
        </w:rPr>
        <w:t>Razdoblje provedbe zadataka trajat će 90 dana od potpisivanja ugovora, uključujući 60 dana za nabavu i isporuku i 30 dana za osiguranje potvrde o privremenom preuzimanju od strane Ugovornog tijela .</w:t>
      </w:r>
      <w:r w:rsidR="00611C00">
        <w:rPr>
          <w:rFonts w:ascii="Calibri" w:hAnsi="Calibri" w:cs="Calibri"/>
          <w:bCs/>
          <w:i/>
          <w:iCs/>
          <w:noProof/>
          <w:sz w:val="22"/>
          <w:szCs w:val="22"/>
          <w:lang w:val="hr-BA"/>
        </w:rPr>
        <w:t xml:space="preserve">/ </w:t>
      </w:r>
      <w:r w:rsidR="00611C00" w:rsidRPr="00611C00">
        <w:rPr>
          <w:rFonts w:ascii="Calibri" w:hAnsi="Calibri" w:cs="Calibri"/>
          <w:bCs/>
          <w:i/>
          <w:iCs/>
          <w:noProof/>
          <w:sz w:val="22"/>
          <w:szCs w:val="22"/>
          <w:lang w:val="hr-BA"/>
        </w:rPr>
        <w:t xml:space="preserve"> </w:t>
      </w:r>
      <w:r w:rsidR="00611C00" w:rsidRPr="00611C00">
        <w:rPr>
          <w:rFonts w:ascii="Calibri" w:hAnsi="Calibri" w:cs="Calibri"/>
          <w:bCs/>
          <w:noProof/>
          <w:sz w:val="22"/>
          <w:szCs w:val="22"/>
          <w:lang w:val="hr-BA"/>
        </w:rPr>
        <w:t xml:space="preserve">The implementation period of the tasks will last 90 days from the contract signature, </w:t>
      </w:r>
      <w:r w:rsidR="00611C00" w:rsidRPr="00611C00">
        <w:rPr>
          <w:rFonts w:ascii="Calibri" w:hAnsi="Calibri" w:cs="Calibri"/>
          <w:bCs/>
          <w:noProof/>
          <w:sz w:val="22"/>
          <w:szCs w:val="22"/>
        </w:rPr>
        <w:t>including 30 days for supply and delivery, and 30 days for the Contracting Authority to issue the certificate of provisional acceptance.</w:t>
      </w:r>
    </w:p>
    <w:p w14:paraId="0FBA9C31" w14:textId="652C20BF" w:rsidR="0047783A" w:rsidRPr="00611C00" w:rsidRDefault="007D2E09" w:rsidP="00B34179">
      <w:pPr>
        <w:spacing w:before="240"/>
        <w:ind w:left="1134" w:hanging="1134"/>
        <w:jc w:val="both"/>
        <w:rPr>
          <w:rFonts w:ascii="Calibri" w:hAnsi="Calibri" w:cs="Calibri"/>
          <w:b/>
          <w:noProof/>
          <w:sz w:val="22"/>
          <w:szCs w:val="22"/>
          <w:lang w:val="hr-BA"/>
        </w:rPr>
      </w:pPr>
      <w:bookmarkStart w:id="10" w:name="_Toc124934910"/>
      <w:r w:rsidRPr="00611C00">
        <w:rPr>
          <w:rFonts w:ascii="Calibri" w:hAnsi="Calibri" w:cs="Calibri"/>
          <w:b/>
          <w:noProof/>
          <w:sz w:val="22"/>
          <w:szCs w:val="22"/>
          <w:lang w:val="hr-BA"/>
        </w:rPr>
        <w:t>Članak 24</w:t>
      </w:r>
      <w:r w:rsidR="00AF5EEE" w:rsidRPr="00611C00">
        <w:rPr>
          <w:rFonts w:ascii="Calibri" w:hAnsi="Calibri" w:cs="Calibri"/>
          <w:b/>
          <w:noProof/>
          <w:sz w:val="22"/>
          <w:szCs w:val="22"/>
          <w:lang w:val="hr-BA"/>
        </w:rPr>
        <w:t xml:space="preserve"> Kvaliteta </w:t>
      </w:r>
      <w:r w:rsidR="00FB600A" w:rsidRPr="00611C00">
        <w:rPr>
          <w:rFonts w:ascii="Calibri" w:hAnsi="Calibri" w:cs="Calibri"/>
          <w:b/>
          <w:noProof/>
          <w:sz w:val="22"/>
          <w:szCs w:val="22"/>
          <w:lang w:val="hr-BA"/>
        </w:rPr>
        <w:t>opreme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24</w:t>
      </w:r>
      <w:r w:rsidR="00AF5EEE"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Quality of supplies</w:t>
      </w:r>
      <w:bookmarkEnd w:id="10"/>
    </w:p>
    <w:p w14:paraId="20C242E3" w14:textId="77777777" w:rsidR="00B540BB" w:rsidRPr="00611C00" w:rsidRDefault="00B540BB" w:rsidP="00B540BB">
      <w:pPr>
        <w:spacing w:before="240"/>
        <w:ind w:left="1134" w:hanging="1134"/>
        <w:jc w:val="both"/>
        <w:rPr>
          <w:rFonts w:ascii="Calibri" w:hAnsi="Calibri" w:cs="Calibri"/>
          <w:noProof/>
          <w:sz w:val="22"/>
          <w:szCs w:val="22"/>
          <w:lang w:val="hr-BA"/>
        </w:rPr>
      </w:pPr>
      <w:r w:rsidRPr="00611C00">
        <w:rPr>
          <w:rFonts w:ascii="Calibri" w:hAnsi="Calibri" w:cs="Calibri"/>
          <w:i/>
          <w:iCs/>
          <w:noProof/>
          <w:sz w:val="22"/>
          <w:szCs w:val="22"/>
          <w:lang w:val="hr-BA"/>
        </w:rPr>
        <w:t>Nije primjenjivo</w:t>
      </w:r>
      <w:r w:rsidRPr="00611C00">
        <w:rPr>
          <w:rFonts w:ascii="Calibri" w:hAnsi="Calibri" w:cs="Calibri"/>
          <w:noProof/>
          <w:sz w:val="22"/>
          <w:szCs w:val="22"/>
          <w:lang w:val="hr-BA"/>
        </w:rPr>
        <w:t xml:space="preserve"> / Not applicable.</w:t>
      </w:r>
    </w:p>
    <w:p w14:paraId="76351DF5" w14:textId="45A34F78" w:rsidR="0047783A" w:rsidRPr="00611C00" w:rsidRDefault="007D2E09" w:rsidP="00B34179">
      <w:pPr>
        <w:spacing w:before="240"/>
        <w:ind w:left="1134" w:hanging="1134"/>
        <w:jc w:val="both"/>
        <w:rPr>
          <w:rFonts w:ascii="Calibri" w:hAnsi="Calibri" w:cs="Calibri"/>
          <w:b/>
          <w:noProof/>
          <w:sz w:val="22"/>
          <w:szCs w:val="22"/>
          <w:lang w:val="hr-BA"/>
        </w:rPr>
      </w:pPr>
      <w:bookmarkStart w:id="11" w:name="_Toc124934912"/>
      <w:r w:rsidRPr="00611C00">
        <w:rPr>
          <w:rFonts w:ascii="Calibri" w:hAnsi="Calibri" w:cs="Calibri"/>
          <w:b/>
          <w:noProof/>
          <w:sz w:val="22"/>
          <w:szCs w:val="22"/>
          <w:lang w:val="hr-BA"/>
        </w:rPr>
        <w:t>Članak 26</w:t>
      </w:r>
      <w:r w:rsidR="00AF5EEE" w:rsidRPr="00611C00">
        <w:rPr>
          <w:rFonts w:ascii="Calibri" w:hAnsi="Calibri" w:cs="Calibri"/>
          <w:b/>
          <w:noProof/>
          <w:sz w:val="22"/>
          <w:szCs w:val="22"/>
          <w:lang w:val="hr-BA"/>
        </w:rPr>
        <w:t xml:space="preserve"> Opća načela plaćanja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26</w:t>
      </w:r>
      <w:bookmarkEnd w:id="11"/>
      <w:r w:rsidR="00AF5EEE" w:rsidRPr="00611C00">
        <w:rPr>
          <w:rFonts w:ascii="Calibri" w:hAnsi="Calibri" w:cs="Calibri"/>
          <w:b/>
          <w:noProof/>
          <w:sz w:val="22"/>
          <w:szCs w:val="22"/>
          <w:lang w:val="hr-BA"/>
        </w:rPr>
        <w:t xml:space="preserve"> </w:t>
      </w:r>
      <w:r w:rsidR="005B0129" w:rsidRPr="00611C00">
        <w:rPr>
          <w:rFonts w:ascii="Calibri" w:hAnsi="Calibri" w:cs="Calibri"/>
          <w:b/>
          <w:noProof/>
          <w:sz w:val="22"/>
          <w:szCs w:val="22"/>
          <w:lang w:val="hr-BA"/>
        </w:rPr>
        <w:t>General principles for payments</w:t>
      </w:r>
    </w:p>
    <w:p w14:paraId="6ECB3C62" w14:textId="70622436" w:rsidR="0047783A" w:rsidRPr="00611C00" w:rsidRDefault="0047783A" w:rsidP="005D03AA">
      <w:pPr>
        <w:tabs>
          <w:tab w:val="right" w:pos="9885"/>
        </w:tabs>
        <w:ind w:left="1134" w:hanging="709"/>
        <w:jc w:val="both"/>
        <w:rPr>
          <w:rFonts w:ascii="Calibri" w:hAnsi="Calibri" w:cs="Calibri"/>
          <w:noProof/>
          <w:sz w:val="22"/>
          <w:szCs w:val="22"/>
          <w:lang w:val="hr-BA"/>
        </w:rPr>
      </w:pPr>
      <w:r w:rsidRPr="00611C00">
        <w:rPr>
          <w:rFonts w:ascii="Calibri" w:hAnsi="Calibri" w:cs="Calibri"/>
          <w:noProof/>
          <w:sz w:val="22"/>
          <w:szCs w:val="22"/>
          <w:lang w:val="hr-BA"/>
        </w:rPr>
        <w:t>26.1</w:t>
      </w:r>
      <w:r w:rsidRPr="00611C00">
        <w:rPr>
          <w:rFonts w:ascii="Calibri" w:hAnsi="Calibri" w:cs="Calibri"/>
          <w:noProof/>
          <w:sz w:val="22"/>
          <w:szCs w:val="22"/>
          <w:lang w:val="hr-BA"/>
        </w:rPr>
        <w:tab/>
      </w:r>
      <w:r w:rsidR="00457D50" w:rsidRPr="00611C00">
        <w:rPr>
          <w:rFonts w:ascii="Calibri" w:hAnsi="Calibri" w:cs="Calibri"/>
          <w:noProof/>
          <w:sz w:val="22"/>
          <w:szCs w:val="22"/>
          <w:lang w:val="hr-BA"/>
        </w:rPr>
        <w:t xml:space="preserve">Plaćanje se vrši u KM./ </w:t>
      </w:r>
      <w:r w:rsidRPr="00611C00">
        <w:rPr>
          <w:rFonts w:ascii="Calibri" w:hAnsi="Calibri" w:cs="Calibri"/>
          <w:noProof/>
          <w:sz w:val="22"/>
          <w:szCs w:val="22"/>
          <w:lang w:val="hr-BA"/>
        </w:rPr>
        <w:t xml:space="preserve">Payments </w:t>
      </w:r>
      <w:r w:rsidR="005B0129" w:rsidRPr="00611C00">
        <w:rPr>
          <w:rFonts w:ascii="Calibri" w:hAnsi="Calibri" w:cs="Calibri"/>
          <w:noProof/>
          <w:sz w:val="22"/>
          <w:szCs w:val="22"/>
          <w:lang w:val="hr-BA"/>
        </w:rPr>
        <w:t xml:space="preserve">shall </w:t>
      </w:r>
      <w:r w:rsidRPr="00611C00">
        <w:rPr>
          <w:rFonts w:ascii="Calibri" w:hAnsi="Calibri" w:cs="Calibri"/>
          <w:noProof/>
          <w:sz w:val="22"/>
          <w:szCs w:val="22"/>
          <w:lang w:val="hr-BA"/>
        </w:rPr>
        <w:t>be made in</w:t>
      </w:r>
      <w:r w:rsidR="0049293D" w:rsidRPr="00611C00">
        <w:rPr>
          <w:rFonts w:ascii="Calibri" w:hAnsi="Calibri" w:cs="Calibri"/>
          <w:noProof/>
          <w:sz w:val="22"/>
          <w:szCs w:val="22"/>
          <w:lang w:val="hr-BA"/>
        </w:rPr>
        <w:t xml:space="preserve"> </w:t>
      </w:r>
      <w:r w:rsidR="00457D50" w:rsidRPr="00611C00">
        <w:rPr>
          <w:rFonts w:ascii="Calibri" w:hAnsi="Calibri" w:cs="Calibri"/>
          <w:noProof/>
          <w:sz w:val="22"/>
          <w:szCs w:val="22"/>
          <w:lang w:val="hr-BA"/>
        </w:rPr>
        <w:t>BAM.</w:t>
      </w:r>
    </w:p>
    <w:p w14:paraId="05D86986" w14:textId="5D11BAE1" w:rsidR="0047783A" w:rsidRPr="00611C00" w:rsidRDefault="001909D7" w:rsidP="005D03AA">
      <w:pPr>
        <w:tabs>
          <w:tab w:val="right" w:pos="9885"/>
        </w:tabs>
        <w:ind w:left="1134"/>
        <w:jc w:val="both"/>
        <w:rPr>
          <w:rFonts w:ascii="Calibri" w:hAnsi="Calibri" w:cs="Calibri"/>
          <w:noProof/>
          <w:sz w:val="22"/>
          <w:szCs w:val="22"/>
          <w:lang w:val="hr-BA"/>
        </w:rPr>
      </w:pPr>
      <w:r w:rsidRPr="00611C00">
        <w:rPr>
          <w:rFonts w:ascii="Calibri" w:hAnsi="Calibri" w:cs="Calibri"/>
          <w:noProof/>
          <w:sz w:val="22"/>
          <w:szCs w:val="22"/>
          <w:lang w:val="hr-BA"/>
        </w:rPr>
        <w:t xml:space="preserve">Predfinanciranje </w:t>
      </w:r>
      <w:r w:rsidR="00FB600A" w:rsidRPr="00611C00">
        <w:rPr>
          <w:rFonts w:ascii="Calibri" w:hAnsi="Calibri" w:cs="Calibri"/>
          <w:noProof/>
          <w:sz w:val="22"/>
          <w:szCs w:val="22"/>
          <w:lang w:val="hr-BA"/>
        </w:rPr>
        <w:t>ni</w:t>
      </w:r>
      <w:r w:rsidR="009A0FD2" w:rsidRPr="00611C00">
        <w:rPr>
          <w:rFonts w:ascii="Calibri" w:hAnsi="Calibri" w:cs="Calibri"/>
          <w:noProof/>
          <w:sz w:val="22"/>
          <w:szCs w:val="22"/>
          <w:lang w:val="hr-BA"/>
        </w:rPr>
        <w:t>je</w:t>
      </w:r>
      <w:r w:rsidRPr="00611C00">
        <w:rPr>
          <w:rFonts w:ascii="Calibri" w:hAnsi="Calibri" w:cs="Calibri"/>
          <w:noProof/>
          <w:sz w:val="22"/>
          <w:szCs w:val="22"/>
          <w:lang w:val="hr-BA"/>
        </w:rPr>
        <w:t xml:space="preserve"> primjenjivo na ovaj ugovor./ </w:t>
      </w:r>
      <w:r w:rsidR="00C70E2C" w:rsidRPr="00611C00">
        <w:rPr>
          <w:rFonts w:ascii="Calibri" w:hAnsi="Calibri" w:cs="Calibri"/>
          <w:noProof/>
          <w:sz w:val="22"/>
          <w:szCs w:val="22"/>
          <w:lang w:val="hr-BA"/>
        </w:rPr>
        <w:t xml:space="preserve">Pre-financing is </w:t>
      </w:r>
      <w:r w:rsidR="00FB600A" w:rsidRPr="00611C00">
        <w:rPr>
          <w:rFonts w:ascii="Calibri" w:hAnsi="Calibri" w:cs="Calibri"/>
          <w:noProof/>
          <w:sz w:val="22"/>
          <w:szCs w:val="22"/>
          <w:lang w:val="hr-BA"/>
        </w:rPr>
        <w:t xml:space="preserve">not </w:t>
      </w:r>
      <w:r w:rsidR="00C70E2C" w:rsidRPr="00611C00">
        <w:rPr>
          <w:rFonts w:ascii="Calibri" w:hAnsi="Calibri" w:cs="Calibri"/>
          <w:noProof/>
          <w:sz w:val="22"/>
          <w:szCs w:val="22"/>
          <w:lang w:val="hr-BA"/>
        </w:rPr>
        <w:t>applicable to this contract</w:t>
      </w:r>
      <w:r w:rsidR="00457D50" w:rsidRPr="00611C00">
        <w:rPr>
          <w:rFonts w:ascii="Calibri" w:hAnsi="Calibri" w:cs="Calibri"/>
          <w:noProof/>
          <w:sz w:val="22"/>
          <w:szCs w:val="22"/>
          <w:lang w:val="hr-BA"/>
        </w:rPr>
        <w:t>.</w:t>
      </w:r>
    </w:p>
    <w:p w14:paraId="15339C96" w14:textId="3624389E" w:rsidR="008733D3" w:rsidRPr="00611C00" w:rsidRDefault="00457D50" w:rsidP="001909D7">
      <w:pPr>
        <w:ind w:left="1134"/>
        <w:jc w:val="both"/>
        <w:rPr>
          <w:rFonts w:ascii="Calibri" w:hAnsi="Calibri" w:cs="Calibri"/>
          <w:noProof/>
          <w:sz w:val="22"/>
          <w:szCs w:val="22"/>
          <w:lang w:val="hr-BA"/>
        </w:rPr>
      </w:pPr>
      <w:r w:rsidRPr="00611C00">
        <w:rPr>
          <w:rFonts w:ascii="Calibri" w:hAnsi="Calibri" w:cs="Calibri"/>
          <w:noProof/>
          <w:sz w:val="22"/>
          <w:szCs w:val="22"/>
          <w:lang w:val="hr-BA"/>
        </w:rPr>
        <w:lastRenderedPageBreak/>
        <w:t>Plaćanja će autorizirati i izvršiti</w:t>
      </w:r>
      <w:r w:rsidR="00907938" w:rsidRPr="00611C00">
        <w:rPr>
          <w:rFonts w:ascii="Calibri" w:hAnsi="Calibri" w:cs="Calibri"/>
          <w:noProof/>
          <w:sz w:val="22"/>
          <w:szCs w:val="22"/>
          <w:lang w:val="hr-BA"/>
        </w:rPr>
        <w:t xml:space="preserve"> </w:t>
      </w:r>
      <w:r w:rsidR="00FB600A" w:rsidRPr="00611C00">
        <w:rPr>
          <w:rFonts w:ascii="Calibri" w:hAnsi="Calibri" w:cs="Calibri"/>
          <w:noProof/>
          <w:sz w:val="22"/>
          <w:szCs w:val="22"/>
          <w:lang w:val="hr-BA"/>
        </w:rPr>
        <w:t>Općina Posušje</w:t>
      </w:r>
      <w:r w:rsidR="00907938" w:rsidRPr="00611C00">
        <w:rPr>
          <w:rFonts w:ascii="Calibri" w:hAnsi="Calibri" w:cs="Calibri"/>
          <w:noProof/>
          <w:sz w:val="22"/>
          <w:szCs w:val="22"/>
          <w:lang w:val="hr-BA"/>
        </w:rPr>
        <w:t xml:space="preserve"> </w:t>
      </w:r>
      <w:r w:rsidRPr="00611C00">
        <w:rPr>
          <w:rFonts w:ascii="Calibri" w:hAnsi="Calibri" w:cs="Calibri"/>
          <w:noProof/>
          <w:sz w:val="22"/>
          <w:szCs w:val="22"/>
          <w:lang w:val="hr-BA"/>
        </w:rPr>
        <w:t xml:space="preserve">/ </w:t>
      </w:r>
      <w:r w:rsidR="0047783A" w:rsidRPr="00611C00">
        <w:rPr>
          <w:rFonts w:ascii="Calibri" w:hAnsi="Calibri" w:cs="Calibri"/>
          <w:noProof/>
          <w:sz w:val="22"/>
          <w:szCs w:val="22"/>
          <w:lang w:val="hr-BA"/>
        </w:rPr>
        <w:t xml:space="preserve">Payments </w:t>
      </w:r>
      <w:r w:rsidR="005B0129" w:rsidRPr="00611C00">
        <w:rPr>
          <w:rFonts w:ascii="Calibri" w:hAnsi="Calibri" w:cs="Calibri"/>
          <w:noProof/>
          <w:sz w:val="22"/>
          <w:szCs w:val="22"/>
          <w:lang w:val="hr-BA"/>
        </w:rPr>
        <w:t xml:space="preserve">shall </w:t>
      </w:r>
      <w:r w:rsidR="0047783A" w:rsidRPr="00611C00">
        <w:rPr>
          <w:rFonts w:ascii="Calibri" w:hAnsi="Calibri" w:cs="Calibri"/>
          <w:noProof/>
          <w:sz w:val="22"/>
          <w:szCs w:val="22"/>
          <w:lang w:val="hr-BA"/>
        </w:rPr>
        <w:t xml:space="preserve">be authorised and made by </w:t>
      </w:r>
      <w:r w:rsidR="00FB600A" w:rsidRPr="00611C00">
        <w:rPr>
          <w:rFonts w:ascii="Calibri" w:hAnsi="Calibri" w:cs="Calibri"/>
          <w:noProof/>
          <w:sz w:val="22"/>
          <w:szCs w:val="22"/>
          <w:lang w:val="hr-BA"/>
        </w:rPr>
        <w:t>Municipality of Posušje.</w:t>
      </w:r>
    </w:p>
    <w:p w14:paraId="6C02FFB2" w14:textId="77777777" w:rsidR="00CC799D" w:rsidRPr="00611C00" w:rsidRDefault="00CC799D" w:rsidP="001909D7">
      <w:pPr>
        <w:ind w:left="1134"/>
        <w:jc w:val="both"/>
        <w:rPr>
          <w:rFonts w:ascii="Calibri" w:hAnsi="Calibri" w:cs="Calibri"/>
          <w:noProof/>
          <w:sz w:val="22"/>
          <w:szCs w:val="22"/>
          <w:lang w:val="hr-BA"/>
        </w:rPr>
      </w:pPr>
    </w:p>
    <w:p w14:paraId="39D67CE4" w14:textId="6A7BBA3B" w:rsidR="0047783A" w:rsidRPr="00611C00" w:rsidRDefault="007D2E09" w:rsidP="00B34179">
      <w:pPr>
        <w:spacing w:before="240"/>
        <w:ind w:left="1134" w:hanging="1134"/>
        <w:jc w:val="both"/>
        <w:rPr>
          <w:rFonts w:ascii="Calibri" w:hAnsi="Calibri" w:cs="Calibri"/>
          <w:b/>
          <w:noProof/>
          <w:sz w:val="22"/>
          <w:szCs w:val="22"/>
          <w:lang w:val="hr-BA"/>
        </w:rPr>
      </w:pPr>
      <w:bookmarkStart w:id="12" w:name="_Toc124934913"/>
      <w:r w:rsidRPr="00611C00">
        <w:rPr>
          <w:rFonts w:ascii="Calibri" w:hAnsi="Calibri" w:cs="Calibri"/>
          <w:b/>
          <w:noProof/>
          <w:sz w:val="22"/>
          <w:szCs w:val="22"/>
          <w:lang w:val="hr-BA"/>
        </w:rPr>
        <w:t>Članak 28</w:t>
      </w:r>
      <w:r w:rsidR="001909D7" w:rsidRPr="00611C00">
        <w:rPr>
          <w:rFonts w:ascii="Calibri" w:hAnsi="Calibri" w:cs="Calibri"/>
          <w:b/>
          <w:noProof/>
          <w:sz w:val="22"/>
          <w:szCs w:val="22"/>
          <w:lang w:val="hr-BA"/>
        </w:rPr>
        <w:t xml:space="preserve"> Zakašnjela plaćanja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28</w:t>
      </w:r>
      <w:r w:rsidR="001909D7"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Delayed payments</w:t>
      </w:r>
    </w:p>
    <w:p w14:paraId="3B64B1B3" w14:textId="1162A69E" w:rsidR="0047783A" w:rsidRPr="00611C00" w:rsidRDefault="0047783A" w:rsidP="001909D7">
      <w:pPr>
        <w:autoSpaceDE w:val="0"/>
        <w:autoSpaceDN w:val="0"/>
        <w:adjustRightInd w:val="0"/>
        <w:ind w:left="1134" w:hanging="709"/>
        <w:jc w:val="both"/>
        <w:rPr>
          <w:rFonts w:ascii="Calibri" w:hAnsi="Calibri" w:cs="Calibri"/>
          <w:noProof/>
          <w:snapToGrid/>
          <w:sz w:val="22"/>
          <w:szCs w:val="22"/>
          <w:lang w:val="hr-BA" w:eastAsia="en-GB"/>
        </w:rPr>
      </w:pPr>
      <w:r w:rsidRPr="00611C00">
        <w:rPr>
          <w:rFonts w:ascii="Calibri" w:hAnsi="Calibri" w:cs="Calibri"/>
          <w:noProof/>
          <w:sz w:val="22"/>
          <w:szCs w:val="22"/>
          <w:lang w:val="hr-BA"/>
        </w:rPr>
        <w:t>28.</w:t>
      </w:r>
      <w:r w:rsidR="00866B17" w:rsidRPr="00611C00">
        <w:rPr>
          <w:rFonts w:ascii="Calibri" w:hAnsi="Calibri" w:cs="Calibri"/>
          <w:noProof/>
          <w:sz w:val="22"/>
          <w:szCs w:val="22"/>
          <w:lang w:val="hr-BA"/>
        </w:rPr>
        <w:t>2</w:t>
      </w:r>
      <w:r w:rsidR="001909D7" w:rsidRPr="00611C00">
        <w:rPr>
          <w:rFonts w:ascii="Calibri" w:hAnsi="Calibri" w:cs="Calibri"/>
          <w:noProof/>
          <w:snapToGrid/>
          <w:sz w:val="22"/>
          <w:szCs w:val="22"/>
          <w:lang w:val="hr-BA" w:eastAsia="en-GB"/>
        </w:rPr>
        <w:t xml:space="preserve">    </w:t>
      </w:r>
      <w:r w:rsidR="00724530" w:rsidRPr="00611C00">
        <w:rPr>
          <w:rFonts w:ascii="Calibri" w:hAnsi="Calibri" w:cs="Calibri"/>
          <w:i/>
          <w:iCs/>
          <w:noProof/>
          <w:snapToGrid/>
          <w:sz w:val="22"/>
          <w:szCs w:val="22"/>
          <w:lang w:val="hr-BA" w:eastAsia="en-GB"/>
        </w:rPr>
        <w:t>Iznimno od članka 28.2. općih uvjeta, nakon isteka roka iz članka 26.3., izvođač na zahtjev ima pravo na zateznu kamatu po stopi i za razdoblje navedeno u općim uvjetima. Zahtjev se mora podnijeti u roku od dva mjeseca od primitka zakašnjelog plaćanja</w:t>
      </w:r>
      <w:r w:rsidR="00724530" w:rsidRPr="00611C00">
        <w:rPr>
          <w:rFonts w:ascii="Calibri" w:hAnsi="Calibri" w:cs="Calibri"/>
          <w:noProof/>
          <w:snapToGrid/>
          <w:sz w:val="22"/>
          <w:szCs w:val="22"/>
          <w:lang w:val="hr-BA" w:eastAsia="en-GB"/>
        </w:rPr>
        <w:t xml:space="preserve">./ </w:t>
      </w:r>
      <w:r w:rsidRPr="00611C00">
        <w:rPr>
          <w:rFonts w:ascii="Calibri" w:hAnsi="Calibri" w:cs="Calibri"/>
          <w:noProof/>
          <w:snapToGrid/>
          <w:sz w:val="22"/>
          <w:szCs w:val="22"/>
          <w:lang w:val="hr-BA" w:eastAsia="en-GB"/>
        </w:rPr>
        <w:t xml:space="preserve">By derogation from Article 28.2 of the </w:t>
      </w:r>
      <w:r w:rsidR="00F60098" w:rsidRPr="00611C00">
        <w:rPr>
          <w:rFonts w:ascii="Calibri" w:hAnsi="Calibri" w:cs="Calibri"/>
          <w:noProof/>
          <w:snapToGrid/>
          <w:sz w:val="22"/>
          <w:szCs w:val="22"/>
          <w:lang w:val="hr-BA" w:eastAsia="en-GB"/>
        </w:rPr>
        <w:t>g</w:t>
      </w:r>
      <w:r w:rsidRPr="00611C00">
        <w:rPr>
          <w:rFonts w:ascii="Calibri" w:hAnsi="Calibri" w:cs="Calibri"/>
          <w:noProof/>
          <w:snapToGrid/>
          <w:sz w:val="22"/>
          <w:szCs w:val="22"/>
          <w:lang w:val="hr-BA" w:eastAsia="en-GB"/>
        </w:rPr>
        <w:t xml:space="preserve">eneral </w:t>
      </w:r>
      <w:r w:rsidR="00F60098" w:rsidRPr="00611C00">
        <w:rPr>
          <w:rFonts w:ascii="Calibri" w:hAnsi="Calibri" w:cs="Calibri"/>
          <w:noProof/>
          <w:snapToGrid/>
          <w:sz w:val="22"/>
          <w:szCs w:val="22"/>
          <w:lang w:val="hr-BA" w:eastAsia="en-GB"/>
        </w:rPr>
        <w:t>c</w:t>
      </w:r>
      <w:r w:rsidRPr="00611C00">
        <w:rPr>
          <w:rFonts w:ascii="Calibri" w:hAnsi="Calibri" w:cs="Calibri"/>
          <w:noProof/>
          <w:snapToGrid/>
          <w:sz w:val="22"/>
          <w:szCs w:val="22"/>
          <w:lang w:val="hr-BA" w:eastAsia="en-GB"/>
        </w:rPr>
        <w:t>onditions, o</w:t>
      </w:r>
      <w:r w:rsidRPr="00611C00">
        <w:rPr>
          <w:rFonts w:ascii="Calibri" w:hAnsi="Calibri" w:cs="Calibri"/>
          <w:noProof/>
          <w:sz w:val="22"/>
          <w:szCs w:val="22"/>
          <w:lang w:val="hr-BA"/>
        </w:rPr>
        <w:t>nce the deadline laid down in Article 2</w:t>
      </w:r>
      <w:r w:rsidR="00D83918" w:rsidRPr="00611C00">
        <w:rPr>
          <w:rFonts w:ascii="Calibri" w:hAnsi="Calibri" w:cs="Calibri"/>
          <w:noProof/>
          <w:sz w:val="22"/>
          <w:szCs w:val="22"/>
          <w:lang w:val="hr-BA"/>
        </w:rPr>
        <w:t>6.3</w:t>
      </w:r>
      <w:r w:rsidRPr="00611C00">
        <w:rPr>
          <w:rFonts w:ascii="Calibri" w:hAnsi="Calibri" w:cs="Calibri"/>
          <w:noProof/>
          <w:sz w:val="22"/>
          <w:szCs w:val="22"/>
          <w:lang w:val="hr-BA"/>
        </w:rPr>
        <w:t xml:space="preserve"> has expired, the </w:t>
      </w:r>
      <w:r w:rsidR="00F60098" w:rsidRPr="00611C00">
        <w:rPr>
          <w:rFonts w:ascii="Calibri" w:hAnsi="Calibri" w:cs="Calibri"/>
          <w:noProof/>
          <w:sz w:val="22"/>
          <w:szCs w:val="22"/>
          <w:lang w:val="hr-BA"/>
        </w:rPr>
        <w:t>c</w:t>
      </w:r>
      <w:r w:rsidRPr="00611C00">
        <w:rPr>
          <w:rFonts w:ascii="Calibri" w:hAnsi="Calibri" w:cs="Calibri"/>
          <w:noProof/>
          <w:sz w:val="22"/>
          <w:szCs w:val="22"/>
          <w:lang w:val="hr-BA"/>
        </w:rPr>
        <w:t xml:space="preserve">ontractor </w:t>
      </w:r>
      <w:r w:rsidR="00551543" w:rsidRPr="00611C00">
        <w:rPr>
          <w:rFonts w:ascii="Calibri" w:hAnsi="Calibri" w:cs="Calibri"/>
          <w:noProof/>
          <w:sz w:val="22"/>
          <w:szCs w:val="22"/>
          <w:lang w:val="hr-BA"/>
        </w:rPr>
        <w:t>sha</w:t>
      </w:r>
      <w:r w:rsidR="006D3BA1" w:rsidRPr="00611C00">
        <w:rPr>
          <w:rFonts w:ascii="Calibri" w:hAnsi="Calibri" w:cs="Calibri"/>
          <w:noProof/>
          <w:sz w:val="22"/>
          <w:szCs w:val="22"/>
          <w:lang w:val="hr-BA"/>
        </w:rPr>
        <w:t>ll,</w:t>
      </w:r>
      <w:r w:rsidRPr="00611C00">
        <w:rPr>
          <w:rFonts w:ascii="Calibri" w:hAnsi="Calibri" w:cs="Calibri"/>
          <w:noProof/>
          <w:sz w:val="22"/>
          <w:szCs w:val="22"/>
          <w:lang w:val="hr-BA"/>
        </w:rPr>
        <w:t xml:space="preserve"> upon demand, </w:t>
      </w:r>
      <w:r w:rsidR="006D3BA1" w:rsidRPr="00611C00">
        <w:rPr>
          <w:rFonts w:ascii="Calibri" w:hAnsi="Calibri" w:cs="Calibri"/>
          <w:noProof/>
          <w:sz w:val="22"/>
          <w:szCs w:val="22"/>
          <w:lang w:val="hr-BA"/>
        </w:rPr>
        <w:t xml:space="preserve">be entitled to late-payment interest </w:t>
      </w:r>
      <w:r w:rsidR="00117ADA" w:rsidRPr="00611C00">
        <w:rPr>
          <w:rFonts w:ascii="Calibri" w:hAnsi="Calibri" w:cs="Calibri"/>
          <w:noProof/>
          <w:sz w:val="22"/>
          <w:szCs w:val="22"/>
          <w:lang w:val="hr-BA"/>
        </w:rPr>
        <w:t xml:space="preserve">at the rate and for the period mentioned in the </w:t>
      </w:r>
      <w:r w:rsidR="00F60098" w:rsidRPr="00611C00">
        <w:rPr>
          <w:rFonts w:ascii="Calibri" w:hAnsi="Calibri" w:cs="Calibri"/>
          <w:noProof/>
          <w:sz w:val="22"/>
          <w:szCs w:val="22"/>
          <w:lang w:val="hr-BA"/>
        </w:rPr>
        <w:t>g</w:t>
      </w:r>
      <w:r w:rsidR="00117ADA" w:rsidRPr="00611C00">
        <w:rPr>
          <w:rFonts w:ascii="Calibri" w:hAnsi="Calibri" w:cs="Calibri"/>
          <w:noProof/>
          <w:sz w:val="22"/>
          <w:szCs w:val="22"/>
          <w:lang w:val="hr-BA"/>
        </w:rPr>
        <w:t xml:space="preserve">eneral </w:t>
      </w:r>
      <w:r w:rsidR="00F60098" w:rsidRPr="00611C00">
        <w:rPr>
          <w:rFonts w:ascii="Calibri" w:hAnsi="Calibri" w:cs="Calibri"/>
          <w:noProof/>
          <w:sz w:val="22"/>
          <w:szCs w:val="22"/>
          <w:lang w:val="hr-BA"/>
        </w:rPr>
        <w:t>c</w:t>
      </w:r>
      <w:r w:rsidR="00117ADA" w:rsidRPr="00611C00">
        <w:rPr>
          <w:rFonts w:ascii="Calibri" w:hAnsi="Calibri" w:cs="Calibri"/>
          <w:noProof/>
          <w:sz w:val="22"/>
          <w:szCs w:val="22"/>
          <w:lang w:val="hr-BA"/>
        </w:rPr>
        <w:t>onditions</w:t>
      </w:r>
      <w:r w:rsidR="006D3BA1" w:rsidRPr="00611C00">
        <w:rPr>
          <w:rFonts w:ascii="Calibri" w:hAnsi="Calibri" w:cs="Calibri"/>
          <w:noProof/>
          <w:sz w:val="22"/>
          <w:szCs w:val="22"/>
          <w:lang w:val="hr-BA"/>
        </w:rPr>
        <w:t xml:space="preserve">. The demand must be </w:t>
      </w:r>
      <w:r w:rsidRPr="00611C00">
        <w:rPr>
          <w:rFonts w:ascii="Calibri" w:hAnsi="Calibri" w:cs="Calibri"/>
          <w:noProof/>
          <w:sz w:val="22"/>
          <w:szCs w:val="22"/>
          <w:lang w:val="hr-BA"/>
        </w:rPr>
        <w:t>submitted within two months of receiving late payment.</w:t>
      </w:r>
    </w:p>
    <w:p w14:paraId="210201A9" w14:textId="44DACF89" w:rsidR="0047783A" w:rsidRPr="00611C00" w:rsidRDefault="007D2E09"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29</w:t>
      </w:r>
      <w:r w:rsidR="009A0FD2" w:rsidRPr="00611C00">
        <w:rPr>
          <w:rFonts w:ascii="Calibri" w:hAnsi="Calibri" w:cs="Calibri"/>
          <w:b/>
          <w:noProof/>
          <w:sz w:val="22"/>
          <w:szCs w:val="22"/>
          <w:lang w:val="hr-BA"/>
        </w:rPr>
        <w:t xml:space="preserve"> Isporuka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29</w:t>
      </w:r>
      <w:r w:rsidR="009A0FD2"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Delivery</w:t>
      </w:r>
      <w:bookmarkEnd w:id="12"/>
    </w:p>
    <w:p w14:paraId="3657D1C1" w14:textId="232CCDCF" w:rsidR="00907938" w:rsidRPr="00611C00" w:rsidRDefault="00907938" w:rsidP="00907938">
      <w:pPr>
        <w:spacing w:before="240"/>
        <w:jc w:val="both"/>
        <w:rPr>
          <w:rFonts w:ascii="Calibri" w:hAnsi="Calibri" w:cs="Calibri"/>
          <w:noProof/>
          <w:sz w:val="22"/>
          <w:szCs w:val="22"/>
          <w:lang w:val="hr-BA"/>
        </w:rPr>
      </w:pPr>
      <w:bookmarkStart w:id="13" w:name="_Toc124934914"/>
      <w:r w:rsidRPr="00611C00">
        <w:rPr>
          <w:rFonts w:ascii="Calibri" w:hAnsi="Calibri" w:cs="Calibri"/>
          <w:noProof/>
          <w:sz w:val="22"/>
          <w:szCs w:val="22"/>
          <w:lang w:val="hr-BA"/>
        </w:rPr>
        <w:t xml:space="preserve">Ambalaža postaje vlasništvo primatelja uz poštivanje okoliša / The packaging shall become the property of the recipient subject to environmental considerations </w:t>
      </w:r>
    </w:p>
    <w:p w14:paraId="7C1E7DCB" w14:textId="3EBF32E2" w:rsidR="0047783A" w:rsidRPr="00611C00" w:rsidRDefault="007D2E09"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31</w:t>
      </w:r>
      <w:r w:rsidR="00063D5B" w:rsidRPr="00611C00">
        <w:rPr>
          <w:rFonts w:ascii="Calibri" w:hAnsi="Calibri" w:cs="Calibri"/>
          <w:b/>
          <w:noProof/>
          <w:sz w:val="22"/>
          <w:szCs w:val="22"/>
          <w:lang w:val="hr-BA"/>
        </w:rPr>
        <w:t xml:space="preserve"> Privremeno prihvaćanje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31</w:t>
      </w:r>
      <w:r w:rsidR="00063D5B"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Provisional acceptance</w:t>
      </w:r>
      <w:bookmarkEnd w:id="13"/>
    </w:p>
    <w:p w14:paraId="0177D459" w14:textId="1AD81255" w:rsidR="00554164" w:rsidRPr="00611C00" w:rsidRDefault="001F1A2F" w:rsidP="001F1A2F">
      <w:pPr>
        <w:jc w:val="both"/>
        <w:rPr>
          <w:rFonts w:ascii="Calibri" w:hAnsi="Calibri" w:cs="Calibri"/>
          <w:noProof/>
          <w:sz w:val="22"/>
          <w:szCs w:val="22"/>
          <w:lang w:val="hr-BA"/>
        </w:rPr>
      </w:pPr>
      <w:r w:rsidRPr="00611C00">
        <w:rPr>
          <w:rFonts w:ascii="Calibri" w:hAnsi="Calibri" w:cs="Calibri"/>
          <w:i/>
          <w:iCs/>
          <w:noProof/>
          <w:sz w:val="22"/>
          <w:szCs w:val="22"/>
          <w:lang w:val="hr-BA"/>
        </w:rPr>
        <w:t>Potvrda o privremenom prihvaćanju mora se izdati prema predlošku iz Annexa C11 (PRAG 2021)</w:t>
      </w:r>
      <w:r w:rsidRPr="00611C00">
        <w:rPr>
          <w:rFonts w:ascii="Calibri" w:hAnsi="Calibri" w:cs="Calibri"/>
          <w:noProof/>
          <w:sz w:val="22"/>
          <w:szCs w:val="22"/>
          <w:lang w:val="hr-BA"/>
        </w:rPr>
        <w:t xml:space="preserve"> / </w:t>
      </w:r>
      <w:r w:rsidR="0047783A" w:rsidRPr="00611C00">
        <w:rPr>
          <w:rFonts w:ascii="Calibri" w:hAnsi="Calibri" w:cs="Calibri"/>
          <w:noProof/>
          <w:sz w:val="22"/>
          <w:szCs w:val="22"/>
          <w:lang w:val="hr-BA"/>
        </w:rPr>
        <w:t xml:space="preserve">The </w:t>
      </w:r>
      <w:r w:rsidR="00F60098"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ertificate of </w:t>
      </w:r>
      <w:r w:rsidR="00F60098" w:rsidRPr="00611C00">
        <w:rPr>
          <w:rFonts w:ascii="Calibri" w:hAnsi="Calibri" w:cs="Calibri"/>
          <w:noProof/>
          <w:sz w:val="22"/>
          <w:szCs w:val="22"/>
          <w:lang w:val="hr-BA"/>
        </w:rPr>
        <w:t>p</w:t>
      </w:r>
      <w:r w:rsidR="0047783A" w:rsidRPr="00611C00">
        <w:rPr>
          <w:rFonts w:ascii="Calibri" w:hAnsi="Calibri" w:cs="Calibri"/>
          <w:noProof/>
          <w:sz w:val="22"/>
          <w:szCs w:val="22"/>
          <w:lang w:val="hr-BA"/>
        </w:rPr>
        <w:t xml:space="preserve">rovisional </w:t>
      </w:r>
      <w:r w:rsidR="00F60098" w:rsidRPr="00611C00">
        <w:rPr>
          <w:rFonts w:ascii="Calibri" w:hAnsi="Calibri" w:cs="Calibri"/>
          <w:noProof/>
          <w:sz w:val="22"/>
          <w:szCs w:val="22"/>
          <w:lang w:val="hr-BA"/>
        </w:rPr>
        <w:t>a</w:t>
      </w:r>
      <w:r w:rsidR="0047783A" w:rsidRPr="00611C00">
        <w:rPr>
          <w:rFonts w:ascii="Calibri" w:hAnsi="Calibri" w:cs="Calibri"/>
          <w:noProof/>
          <w:sz w:val="22"/>
          <w:szCs w:val="22"/>
          <w:lang w:val="hr-BA"/>
        </w:rPr>
        <w:t>cceptance must be issued using the template in Annex</w:t>
      </w:r>
      <w:r w:rsidR="001B55AC" w:rsidRPr="00611C00">
        <w:rPr>
          <w:rFonts w:ascii="Calibri" w:hAnsi="Calibri" w:cs="Calibri"/>
          <w:noProof/>
          <w:sz w:val="22"/>
          <w:szCs w:val="22"/>
          <w:lang w:val="hr-BA"/>
        </w:rPr>
        <w:t> </w:t>
      </w:r>
      <w:r w:rsidR="0047783A" w:rsidRPr="00611C00">
        <w:rPr>
          <w:rFonts w:ascii="Calibri" w:hAnsi="Calibri" w:cs="Calibri"/>
          <w:noProof/>
          <w:sz w:val="22"/>
          <w:szCs w:val="22"/>
          <w:lang w:val="hr-BA"/>
        </w:rPr>
        <w:t>C11</w:t>
      </w:r>
      <w:r w:rsidRPr="00611C00">
        <w:rPr>
          <w:rFonts w:ascii="Calibri" w:hAnsi="Calibri" w:cs="Calibri"/>
          <w:noProof/>
          <w:sz w:val="22"/>
          <w:szCs w:val="22"/>
          <w:lang w:val="hr-BA"/>
        </w:rPr>
        <w:t xml:space="preserve"> (PRAG 2021)</w:t>
      </w:r>
      <w:r w:rsidR="0047783A" w:rsidRPr="00611C00">
        <w:rPr>
          <w:rFonts w:ascii="Calibri" w:hAnsi="Calibri" w:cs="Calibri"/>
          <w:noProof/>
          <w:sz w:val="22"/>
          <w:szCs w:val="22"/>
          <w:lang w:val="hr-BA"/>
        </w:rPr>
        <w:t xml:space="preserve">. </w:t>
      </w:r>
    </w:p>
    <w:p w14:paraId="6D19FB26" w14:textId="5C70024A" w:rsidR="0047783A" w:rsidRPr="00611C00" w:rsidRDefault="007D2E09" w:rsidP="00B34179">
      <w:pPr>
        <w:spacing w:before="240"/>
        <w:ind w:left="1134" w:hanging="1134"/>
        <w:jc w:val="both"/>
        <w:rPr>
          <w:rFonts w:ascii="Calibri" w:hAnsi="Calibri" w:cs="Calibri"/>
          <w:b/>
          <w:noProof/>
          <w:sz w:val="22"/>
          <w:szCs w:val="22"/>
          <w:lang w:val="hr-BA"/>
        </w:rPr>
      </w:pPr>
      <w:bookmarkStart w:id="14" w:name="_Toc124934915"/>
      <w:r w:rsidRPr="00611C00">
        <w:rPr>
          <w:rFonts w:ascii="Calibri" w:hAnsi="Calibri" w:cs="Calibri"/>
          <w:b/>
          <w:noProof/>
          <w:sz w:val="22"/>
          <w:szCs w:val="22"/>
          <w:lang w:val="hr-BA"/>
        </w:rPr>
        <w:t>Članak 32</w:t>
      </w:r>
      <w:r w:rsidR="00063D5B" w:rsidRPr="00611C00">
        <w:rPr>
          <w:rFonts w:ascii="Calibri" w:hAnsi="Calibri" w:cs="Calibri"/>
          <w:b/>
          <w:noProof/>
          <w:sz w:val="22"/>
          <w:szCs w:val="22"/>
          <w:lang w:val="hr-BA"/>
        </w:rPr>
        <w:t xml:space="preserve"> Obveze jamstva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32</w:t>
      </w:r>
      <w:r w:rsidR="00063D5B"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Warranty</w:t>
      </w:r>
      <w:bookmarkEnd w:id="14"/>
      <w:r w:rsidR="00177A94" w:rsidRPr="00611C00">
        <w:rPr>
          <w:rFonts w:ascii="Calibri" w:hAnsi="Calibri" w:cs="Calibri"/>
          <w:b/>
          <w:noProof/>
          <w:sz w:val="22"/>
          <w:szCs w:val="22"/>
          <w:lang w:val="hr-BA"/>
        </w:rPr>
        <w:t xml:space="preserve"> obligations</w:t>
      </w:r>
    </w:p>
    <w:p w14:paraId="5246DFBE" w14:textId="1613E670" w:rsidR="001F1A2F" w:rsidRPr="00611C00" w:rsidRDefault="00177A94"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32.6</w:t>
      </w:r>
      <w:r w:rsidRPr="00611C00">
        <w:rPr>
          <w:rFonts w:ascii="Calibri" w:hAnsi="Calibri" w:cs="Calibri"/>
          <w:noProof/>
          <w:sz w:val="22"/>
          <w:szCs w:val="22"/>
          <w:lang w:val="hr-BA"/>
        </w:rPr>
        <w:tab/>
      </w:r>
      <w:r w:rsidR="001F1A2F" w:rsidRPr="00611C00">
        <w:rPr>
          <w:rFonts w:ascii="Calibri" w:hAnsi="Calibri" w:cs="Calibri"/>
          <w:i/>
          <w:iCs/>
          <w:noProof/>
          <w:sz w:val="22"/>
          <w:szCs w:val="22"/>
          <w:lang w:val="hr-BA"/>
        </w:rPr>
        <w:t xml:space="preserve">Izvođač će jamčiti da </w:t>
      </w:r>
      <w:r w:rsidR="00CC799D" w:rsidRPr="00611C00">
        <w:rPr>
          <w:rFonts w:ascii="Calibri" w:hAnsi="Calibri" w:cs="Calibri"/>
          <w:i/>
          <w:iCs/>
          <w:noProof/>
          <w:sz w:val="22"/>
          <w:szCs w:val="22"/>
          <w:lang w:val="hr-BA"/>
        </w:rPr>
        <w:t>je</w:t>
      </w:r>
      <w:r w:rsidR="001F1A2F" w:rsidRPr="00611C00">
        <w:rPr>
          <w:rFonts w:ascii="Calibri" w:hAnsi="Calibri" w:cs="Calibri"/>
          <w:i/>
          <w:iCs/>
          <w:noProof/>
          <w:sz w:val="22"/>
          <w:szCs w:val="22"/>
          <w:lang w:val="hr-BA"/>
        </w:rPr>
        <w:t xml:space="preserve"> </w:t>
      </w:r>
      <w:r w:rsidR="00CC799D" w:rsidRPr="00611C00">
        <w:rPr>
          <w:rFonts w:ascii="Calibri" w:hAnsi="Calibri" w:cs="Calibri"/>
          <w:i/>
          <w:iCs/>
          <w:noProof/>
          <w:sz w:val="22"/>
          <w:szCs w:val="22"/>
          <w:lang w:val="hr-BA"/>
        </w:rPr>
        <w:t>oprema</w:t>
      </w:r>
      <w:r w:rsidR="001F1A2F" w:rsidRPr="00611C00">
        <w:rPr>
          <w:rFonts w:ascii="Calibri" w:hAnsi="Calibri" w:cs="Calibri"/>
          <w:i/>
          <w:iCs/>
          <w:noProof/>
          <w:sz w:val="22"/>
          <w:szCs w:val="22"/>
          <w:lang w:val="hr-BA"/>
        </w:rPr>
        <w:t xml:space="preserve"> nov</w:t>
      </w:r>
      <w:r w:rsidR="00CC799D" w:rsidRPr="00611C00">
        <w:rPr>
          <w:rFonts w:ascii="Calibri" w:hAnsi="Calibri" w:cs="Calibri"/>
          <w:i/>
          <w:iCs/>
          <w:noProof/>
          <w:sz w:val="22"/>
          <w:szCs w:val="22"/>
          <w:lang w:val="hr-BA"/>
        </w:rPr>
        <w:t>a</w:t>
      </w:r>
      <w:r w:rsidR="001F1A2F" w:rsidRPr="00611C00">
        <w:rPr>
          <w:rFonts w:ascii="Calibri" w:hAnsi="Calibri" w:cs="Calibri"/>
          <w:i/>
          <w:iCs/>
          <w:noProof/>
          <w:sz w:val="22"/>
          <w:szCs w:val="22"/>
          <w:lang w:val="hr-BA"/>
        </w:rPr>
        <w:t>, nekorišten</w:t>
      </w:r>
      <w:r w:rsidR="00CC799D" w:rsidRPr="00611C00">
        <w:rPr>
          <w:rFonts w:ascii="Calibri" w:hAnsi="Calibri" w:cs="Calibri"/>
          <w:i/>
          <w:iCs/>
          <w:noProof/>
          <w:sz w:val="22"/>
          <w:szCs w:val="22"/>
          <w:lang w:val="hr-BA"/>
        </w:rPr>
        <w:t>a</w:t>
      </w:r>
      <w:r w:rsidR="001F1A2F" w:rsidRPr="00611C00">
        <w:rPr>
          <w:rFonts w:ascii="Calibri" w:hAnsi="Calibri" w:cs="Calibri"/>
          <w:i/>
          <w:iCs/>
          <w:noProof/>
          <w:sz w:val="22"/>
          <w:szCs w:val="22"/>
          <w:lang w:val="hr-BA"/>
        </w:rPr>
        <w:t xml:space="preserve">, najnovijih modela i da uključuju sva nedavna poboljšanja dizajna i materijala. Izvođač će nadalje jamčiti da niti jedna od </w:t>
      </w:r>
      <w:r w:rsidR="00CC799D" w:rsidRPr="00611C00">
        <w:rPr>
          <w:rFonts w:ascii="Calibri" w:hAnsi="Calibri" w:cs="Calibri"/>
          <w:i/>
          <w:iCs/>
          <w:noProof/>
          <w:sz w:val="22"/>
          <w:szCs w:val="22"/>
          <w:lang w:val="hr-BA"/>
        </w:rPr>
        <w:t>opreme</w:t>
      </w:r>
      <w:r w:rsidR="001F1A2F" w:rsidRPr="00611C00">
        <w:rPr>
          <w:rFonts w:ascii="Calibri" w:hAnsi="Calibri" w:cs="Calibri"/>
          <w:i/>
          <w:iCs/>
          <w:noProof/>
          <w:sz w:val="22"/>
          <w:szCs w:val="22"/>
          <w:lang w:val="hr-BA"/>
        </w:rPr>
        <w:t xml:space="preserve"> nema nedostataka koji proizlaze iz dizajna, materijala ili izrade.</w:t>
      </w:r>
      <w:r w:rsidR="001F1A2F" w:rsidRPr="00611C00">
        <w:rPr>
          <w:rFonts w:ascii="Calibri" w:hAnsi="Calibri" w:cs="Calibri"/>
          <w:noProof/>
          <w:sz w:val="22"/>
          <w:szCs w:val="22"/>
          <w:lang w:val="hr-BA"/>
        </w:rPr>
        <w:t xml:space="preserve"> The Contractor shall warrant that the supplies are new, unused, of the most recent models and incorporate all recent improvements in design and materials. The Contractor shall further warrant that none of the supplies have any defect arising from design, materials or workmanship.     </w:t>
      </w:r>
    </w:p>
    <w:p w14:paraId="18C4D014" w14:textId="7990B120" w:rsidR="0047783A" w:rsidRPr="00611C00" w:rsidRDefault="001F1A2F"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32.7</w:t>
      </w:r>
      <w:r w:rsidRPr="00611C00">
        <w:rPr>
          <w:rFonts w:ascii="Calibri" w:hAnsi="Calibri" w:cs="Calibri"/>
          <w:noProof/>
          <w:sz w:val="22"/>
          <w:szCs w:val="22"/>
          <w:lang w:val="hr-BA"/>
        </w:rPr>
        <w:tab/>
        <w:t>Jamstvo mora ostati važeće najmanje 12 mjeseci nakon privremenog preuzimanja robe</w:t>
      </w:r>
      <w:r w:rsidR="005A2C67" w:rsidRPr="00611C00">
        <w:rPr>
          <w:rFonts w:ascii="Calibri" w:hAnsi="Calibri" w:cs="Calibri"/>
          <w:noProof/>
          <w:sz w:val="22"/>
          <w:szCs w:val="22"/>
          <w:lang w:val="hr-BA"/>
        </w:rPr>
        <w:t>.</w:t>
      </w:r>
      <w:r w:rsidRPr="00611C00">
        <w:rPr>
          <w:rFonts w:ascii="Calibri" w:hAnsi="Calibri" w:cs="Calibri"/>
          <w:noProof/>
          <w:sz w:val="22"/>
          <w:szCs w:val="22"/>
          <w:lang w:val="hr-BA"/>
        </w:rPr>
        <w:t>/ The warranty must remain valid for at least 12 months after provisional acceptance of goods</w:t>
      </w:r>
      <w:r w:rsidR="005A2C67" w:rsidRPr="00611C00">
        <w:rPr>
          <w:rFonts w:ascii="Calibri" w:hAnsi="Calibri" w:cs="Calibri"/>
          <w:noProof/>
          <w:sz w:val="22"/>
          <w:szCs w:val="22"/>
          <w:lang w:val="hr-BA"/>
        </w:rPr>
        <w:t>.</w:t>
      </w:r>
    </w:p>
    <w:p w14:paraId="3499C21C" w14:textId="5A79E35B" w:rsidR="0047783A" w:rsidRPr="00611C00" w:rsidRDefault="007D2E09" w:rsidP="00B34179">
      <w:pPr>
        <w:spacing w:before="240"/>
        <w:ind w:left="1134" w:hanging="1134"/>
        <w:jc w:val="both"/>
        <w:rPr>
          <w:rFonts w:ascii="Calibri" w:hAnsi="Calibri" w:cs="Calibri"/>
          <w:b/>
          <w:noProof/>
          <w:sz w:val="22"/>
          <w:szCs w:val="22"/>
          <w:lang w:val="hr-BA"/>
        </w:rPr>
      </w:pPr>
      <w:bookmarkStart w:id="15" w:name="_Toc119839451"/>
      <w:bookmarkStart w:id="16" w:name="_Toc124934916"/>
      <w:r w:rsidRPr="00611C00">
        <w:rPr>
          <w:rFonts w:ascii="Calibri" w:hAnsi="Calibri" w:cs="Calibri"/>
          <w:b/>
          <w:noProof/>
          <w:sz w:val="22"/>
          <w:szCs w:val="22"/>
          <w:lang w:val="hr-BA"/>
        </w:rPr>
        <w:t xml:space="preserve">Članak 33/ </w:t>
      </w:r>
      <w:r w:rsidR="0047783A" w:rsidRPr="00611C00">
        <w:rPr>
          <w:rFonts w:ascii="Calibri" w:hAnsi="Calibri" w:cs="Calibri"/>
          <w:b/>
          <w:noProof/>
          <w:sz w:val="22"/>
          <w:szCs w:val="22"/>
          <w:lang w:val="hr-BA"/>
        </w:rPr>
        <w:t>Article 33</w:t>
      </w:r>
      <w:r w:rsidR="0047783A" w:rsidRPr="00611C00">
        <w:rPr>
          <w:rFonts w:ascii="Calibri" w:hAnsi="Calibri" w:cs="Calibri"/>
          <w:b/>
          <w:noProof/>
          <w:sz w:val="22"/>
          <w:szCs w:val="22"/>
          <w:lang w:val="hr-BA"/>
        </w:rPr>
        <w:tab/>
        <w:t>After-sales service</w:t>
      </w:r>
      <w:bookmarkEnd w:id="15"/>
      <w:bookmarkEnd w:id="16"/>
    </w:p>
    <w:p w14:paraId="09B87FDF" w14:textId="1C467BD9" w:rsidR="0047783A" w:rsidRPr="00611C00" w:rsidRDefault="00177A94"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33.1</w:t>
      </w:r>
      <w:r w:rsidRPr="00611C00">
        <w:rPr>
          <w:rFonts w:ascii="Calibri" w:hAnsi="Calibri" w:cs="Calibri"/>
          <w:noProof/>
          <w:sz w:val="22"/>
          <w:szCs w:val="22"/>
          <w:lang w:val="hr-BA"/>
        </w:rPr>
        <w:tab/>
      </w:r>
      <w:r w:rsidR="001F1A2F" w:rsidRPr="00611C00">
        <w:rPr>
          <w:rFonts w:ascii="Calibri" w:hAnsi="Calibri" w:cs="Calibri"/>
          <w:i/>
          <w:iCs/>
          <w:noProof/>
          <w:sz w:val="22"/>
          <w:szCs w:val="22"/>
          <w:lang w:val="hr-BA"/>
        </w:rPr>
        <w:t>Za vrijeme trajanja jamstvenog roka Izvođač će na temelju zahtjeva Ugovaratelja otkloniti nedostatke ili eventualnu štetu</w:t>
      </w:r>
      <w:r w:rsidR="001F1A2F" w:rsidRPr="00611C00">
        <w:rPr>
          <w:rFonts w:ascii="Calibri" w:hAnsi="Calibri" w:cs="Calibri"/>
          <w:noProof/>
          <w:sz w:val="22"/>
          <w:szCs w:val="22"/>
          <w:lang w:val="hr-BA"/>
        </w:rPr>
        <w:t>. During the term of the guarantee period, the Contractor shall on the basis of the Contracting Authority's request, remedy the deficiencies or eventual damage.</w:t>
      </w:r>
    </w:p>
    <w:p w14:paraId="060E3D5F" w14:textId="6B2A31A9" w:rsidR="0047783A" w:rsidRPr="00611C00" w:rsidRDefault="007D2E09" w:rsidP="00B34179">
      <w:pPr>
        <w:spacing w:before="240"/>
        <w:ind w:left="1134" w:hanging="1134"/>
        <w:jc w:val="both"/>
        <w:rPr>
          <w:rFonts w:ascii="Calibri" w:hAnsi="Calibri" w:cs="Calibri"/>
          <w:b/>
          <w:noProof/>
          <w:sz w:val="22"/>
          <w:szCs w:val="22"/>
          <w:lang w:val="hr-BA"/>
        </w:rPr>
      </w:pPr>
      <w:bookmarkStart w:id="17" w:name="_Toc124934917"/>
      <w:r w:rsidRPr="00611C00">
        <w:rPr>
          <w:rFonts w:ascii="Calibri" w:hAnsi="Calibri" w:cs="Calibri"/>
          <w:b/>
          <w:noProof/>
          <w:sz w:val="22"/>
          <w:szCs w:val="22"/>
          <w:lang w:val="hr-BA"/>
        </w:rPr>
        <w:lastRenderedPageBreak/>
        <w:t>Članak 40</w:t>
      </w:r>
      <w:r w:rsidR="00102871" w:rsidRPr="00611C00">
        <w:rPr>
          <w:rFonts w:ascii="Calibri" w:hAnsi="Calibri" w:cs="Calibri"/>
          <w:b/>
          <w:noProof/>
          <w:sz w:val="22"/>
          <w:szCs w:val="22"/>
          <w:lang w:val="hr-BA"/>
        </w:rPr>
        <w:t xml:space="preserve"> </w:t>
      </w:r>
      <w:r w:rsidR="00102871" w:rsidRPr="00611C00">
        <w:rPr>
          <w:rFonts w:ascii="Calibri" w:hAnsi="Calibri" w:cs="Calibri"/>
          <w:b/>
          <w:i/>
          <w:iCs/>
          <w:noProof/>
          <w:sz w:val="22"/>
          <w:szCs w:val="22"/>
          <w:lang w:val="hr-BA"/>
        </w:rPr>
        <w:t>Rješavanje sporova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40</w:t>
      </w:r>
      <w:r w:rsidR="00102871"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Settlement of disputes</w:t>
      </w:r>
      <w:bookmarkEnd w:id="17"/>
    </w:p>
    <w:p w14:paraId="1D636DF9" w14:textId="13AD5873" w:rsidR="00102871" w:rsidRPr="00611C00" w:rsidRDefault="0047783A" w:rsidP="00102871">
      <w:pPr>
        <w:ind w:left="992" w:hanging="567"/>
        <w:jc w:val="both"/>
        <w:rPr>
          <w:rFonts w:ascii="Calibri" w:hAnsi="Calibri" w:cs="Calibri"/>
          <w:noProof/>
          <w:sz w:val="22"/>
          <w:szCs w:val="22"/>
          <w:lang w:val="hr-BA"/>
        </w:rPr>
      </w:pPr>
      <w:r w:rsidRPr="00611C00">
        <w:rPr>
          <w:rFonts w:ascii="Calibri" w:hAnsi="Calibri" w:cs="Calibri"/>
          <w:noProof/>
          <w:sz w:val="22"/>
          <w:szCs w:val="22"/>
          <w:lang w:val="hr-BA"/>
        </w:rPr>
        <w:t>40.</w:t>
      </w:r>
      <w:r w:rsidR="00D83918" w:rsidRPr="00611C00">
        <w:rPr>
          <w:rFonts w:ascii="Calibri" w:hAnsi="Calibri" w:cs="Calibri"/>
          <w:noProof/>
          <w:sz w:val="22"/>
          <w:szCs w:val="22"/>
          <w:lang w:val="hr-BA"/>
        </w:rPr>
        <w:t>4</w:t>
      </w:r>
      <w:r w:rsidRPr="00611C00">
        <w:rPr>
          <w:rFonts w:ascii="Calibri" w:hAnsi="Calibri" w:cs="Calibri"/>
          <w:noProof/>
          <w:sz w:val="22"/>
          <w:szCs w:val="22"/>
          <w:lang w:val="hr-BA"/>
        </w:rPr>
        <w:tab/>
      </w:r>
      <w:r w:rsidR="00102871" w:rsidRPr="00611C00">
        <w:rPr>
          <w:rFonts w:ascii="Calibri" w:hAnsi="Calibri" w:cs="Calibri"/>
          <w:i/>
          <w:iCs/>
          <w:noProof/>
          <w:sz w:val="22"/>
          <w:szCs w:val="22"/>
          <w:lang w:val="hr-BA"/>
        </w:rPr>
        <w:t>Svi sporovi koji proizlaze iz ili se odnose na ovaj ugovor, a koji se ne mogu riješiti drugačije, bit će upućeni isključivoj nadležnosti suda u Širokom Brijegu primjenom nacionalnog zakonodavstva naručitelja./</w:t>
      </w:r>
      <w:r w:rsidR="00102871" w:rsidRPr="00611C00">
        <w:rPr>
          <w:rFonts w:ascii="Calibri" w:hAnsi="Calibri" w:cs="Calibri"/>
          <w:noProof/>
          <w:sz w:val="22"/>
          <w:szCs w:val="22"/>
          <w:lang w:val="hr-BA"/>
        </w:rPr>
        <w:t xml:space="preserve"> Any disputes arising out of or relating to this contract which cannot be settled otherwise shall be referred to the exclusive jurisdiction of court in Široki Brijeg applying the national legislation of the contracting authority.</w:t>
      </w:r>
    </w:p>
    <w:p w14:paraId="016C5FE5" w14:textId="77777777" w:rsidR="001B55AC" w:rsidRPr="006F41E8" w:rsidRDefault="001B55AC" w:rsidP="001B55AC">
      <w:pPr>
        <w:pStyle w:val="Brojevi"/>
        <w:numPr>
          <w:ilvl w:val="0"/>
          <w:numId w:val="0"/>
        </w:numPr>
        <w:spacing w:before="360" w:after="100" w:afterAutospacing="1"/>
        <w:ind w:left="1984" w:hanging="425"/>
        <w:jc w:val="center"/>
        <w:rPr>
          <w:rFonts w:ascii="Calibri" w:hAnsi="Calibri" w:cs="Calibri"/>
          <w:sz w:val="22"/>
          <w:szCs w:val="22"/>
        </w:rPr>
      </w:pPr>
      <w:r w:rsidRPr="00611C00">
        <w:rPr>
          <w:rFonts w:ascii="Calibri" w:hAnsi="Calibri" w:cs="Calibri"/>
          <w:noProof/>
          <w:sz w:val="22"/>
          <w:szCs w:val="22"/>
          <w:lang w:val="hr-BA"/>
        </w:rPr>
        <w:t>*</w:t>
      </w:r>
      <w:r w:rsidRPr="006F41E8">
        <w:rPr>
          <w:rFonts w:ascii="Calibri" w:hAnsi="Calibri" w:cs="Calibri"/>
          <w:sz w:val="22"/>
          <w:szCs w:val="22"/>
        </w:rPr>
        <w:t xml:space="preserve"> * *</w:t>
      </w:r>
    </w:p>
    <w:sectPr w:rsidR="001B55AC" w:rsidRPr="006F41E8" w:rsidSect="00FB600A">
      <w:headerReference w:type="default" r:id="rId10"/>
      <w:footerReference w:type="even" r:id="rId11"/>
      <w:footerReference w:type="default" r:id="rId12"/>
      <w:footerReference w:type="first" r:id="rId13"/>
      <w:footnotePr>
        <w:numRestart w:val="eachPage"/>
      </w:footnotePr>
      <w:pgSz w:w="11906" w:h="16838"/>
      <w:pgMar w:top="1134" w:right="1418" w:bottom="993" w:left="1701" w:header="142" w:footer="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6EBE1" w14:textId="77777777" w:rsidR="00FD18F9" w:rsidRPr="006A5F84" w:rsidRDefault="00FD18F9">
      <w:r w:rsidRPr="006A5F84">
        <w:separator/>
      </w:r>
    </w:p>
  </w:endnote>
  <w:endnote w:type="continuationSeparator" w:id="0">
    <w:p w14:paraId="18B54E89" w14:textId="77777777" w:rsidR="00FD18F9" w:rsidRPr="006A5F84" w:rsidRDefault="00FD18F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43E34293" w14:textId="77777777" w:rsidR="00117ADA" w:rsidRDefault="00117ADA"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EBD1" w14:textId="12FE8577" w:rsidR="003126E9" w:rsidRDefault="003126E9" w:rsidP="003126E9">
    <w:pPr>
      <w:pStyle w:val="Podnoje"/>
    </w:pPr>
    <w:r>
      <w:t xml:space="preserve">                                                                                                     </w:t>
    </w:r>
  </w:p>
  <w:p w14:paraId="720FAD61" w14:textId="77777777" w:rsidR="003126E9" w:rsidRDefault="003126E9" w:rsidP="003126E9">
    <w:pPr>
      <w:pStyle w:val="Podnoje"/>
    </w:pPr>
    <w:r>
      <w:rPr>
        <w:sz w:val="14"/>
        <w:szCs w:val="14"/>
        <w:lang w:eastAsia="hr-HR"/>
      </w:rPr>
      <w:t xml:space="preserve"> </w:t>
    </w:r>
    <w:r>
      <w:rPr>
        <w:sz w:val="14"/>
        <w:szCs w:val="14"/>
      </w:rPr>
      <w:t xml:space="preserve">                                                                                                </w:t>
    </w:r>
    <w:r>
      <w:rPr>
        <w:sz w:val="14"/>
        <w:szCs w:val="14"/>
      </w:rPr>
      <w:tab/>
    </w:r>
    <w:r>
      <w:rPr>
        <w:sz w:val="14"/>
        <w:szCs w:val="14"/>
      </w:rPr>
      <w:tab/>
      <w:t xml:space="preserve">                                               </w:t>
    </w:r>
  </w:p>
  <w:p w14:paraId="32214240" w14:textId="22A18BAD" w:rsidR="00117ADA" w:rsidRPr="006F41E8" w:rsidRDefault="003126E9" w:rsidP="006F41E8">
    <w:pPr>
      <w:pStyle w:val="Podnoje"/>
    </w:pPr>
    <w:r w:rsidRPr="0062134D">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6181BD8D" w14:textId="77777777" w:rsidR="00117ADA" w:rsidRPr="006A5F84" w:rsidRDefault="00117ADA"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A07C" w14:textId="77777777" w:rsidR="00FD18F9" w:rsidRPr="006A5F84" w:rsidRDefault="00FD18F9">
      <w:r w:rsidRPr="006A5F84">
        <w:separator/>
      </w:r>
    </w:p>
  </w:footnote>
  <w:footnote w:type="continuationSeparator" w:id="0">
    <w:p w14:paraId="7B49766C" w14:textId="77777777" w:rsidR="00FD18F9" w:rsidRPr="006A5F84" w:rsidRDefault="00FD18F9">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CC8D" w14:textId="00DEECFC" w:rsidR="003126E9" w:rsidRDefault="003126E9" w:rsidP="003126E9">
    <w:pPr>
      <w:pStyle w:val="Zaglavlje"/>
    </w:pPr>
    <w:r>
      <w:t xml:space="preserve">                                                                                                                                                                        </w:t>
    </w:r>
  </w:p>
  <w:p w14:paraId="03FD423B" w14:textId="62F35D91" w:rsidR="006F41E8" w:rsidRPr="003126E9" w:rsidRDefault="00FB600A" w:rsidP="003126E9">
    <w:pPr>
      <w:pStyle w:val="Zaglavlje"/>
    </w:pPr>
    <w:r>
      <w:rPr>
        <w:noProof/>
        <w:snapToGrid/>
      </w:rPr>
      <w:drawing>
        <wp:inline distT="0" distB="0" distL="0" distR="0" wp14:anchorId="0A55F385" wp14:editId="4CEE099B">
          <wp:extent cx="3794760" cy="655320"/>
          <wp:effectExtent l="0" t="0" r="0" b="0"/>
          <wp:docPr id="20324976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47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Brojevi"/>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4591828">
    <w:abstractNumId w:val="10"/>
  </w:num>
  <w:num w:numId="2" w16cid:durableId="761991431">
    <w:abstractNumId w:val="22"/>
  </w:num>
  <w:num w:numId="3" w16cid:durableId="1380667421">
    <w:abstractNumId w:val="9"/>
  </w:num>
  <w:num w:numId="4" w16cid:durableId="264658582">
    <w:abstractNumId w:val="12"/>
  </w:num>
  <w:num w:numId="5" w16cid:durableId="2063746867">
    <w:abstractNumId w:val="24"/>
  </w:num>
  <w:num w:numId="6" w16cid:durableId="63111375">
    <w:abstractNumId w:val="7"/>
  </w:num>
  <w:num w:numId="7" w16cid:durableId="1469545582">
    <w:abstractNumId w:val="4"/>
  </w:num>
  <w:num w:numId="8" w16cid:durableId="10036441">
    <w:abstractNumId w:val="1"/>
  </w:num>
  <w:num w:numId="9" w16cid:durableId="241720214">
    <w:abstractNumId w:val="13"/>
  </w:num>
  <w:num w:numId="10" w16cid:durableId="1282688923">
    <w:abstractNumId w:val="3"/>
  </w:num>
  <w:num w:numId="11" w16cid:durableId="594367263">
    <w:abstractNumId w:val="20"/>
  </w:num>
  <w:num w:numId="12" w16cid:durableId="805463653">
    <w:abstractNumId w:val="11"/>
  </w:num>
  <w:num w:numId="13" w16cid:durableId="882328876">
    <w:abstractNumId w:val="5"/>
  </w:num>
  <w:num w:numId="14" w16cid:durableId="2106458240">
    <w:abstractNumId w:val="17"/>
  </w:num>
  <w:num w:numId="15" w16cid:durableId="743375553">
    <w:abstractNumId w:val="18"/>
  </w:num>
  <w:num w:numId="16" w16cid:durableId="1633367813">
    <w:abstractNumId w:val="6"/>
  </w:num>
  <w:num w:numId="17" w16cid:durableId="198670820">
    <w:abstractNumId w:val="15"/>
  </w:num>
  <w:num w:numId="18" w16cid:durableId="1869878662">
    <w:abstractNumId w:val="8"/>
  </w:num>
  <w:num w:numId="19" w16cid:durableId="1025405387">
    <w:abstractNumId w:val="2"/>
  </w:num>
  <w:num w:numId="20" w16cid:durableId="118452150">
    <w:abstractNumId w:val="21"/>
  </w:num>
  <w:num w:numId="21" w16cid:durableId="911474800">
    <w:abstractNumId w:val="16"/>
  </w:num>
  <w:num w:numId="22" w16cid:durableId="80488585">
    <w:abstractNumId w:val="14"/>
  </w:num>
  <w:num w:numId="23" w16cid:durableId="2075156127">
    <w:abstractNumId w:val="0"/>
  </w:num>
  <w:num w:numId="24" w16cid:durableId="83664916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3D5B"/>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2871"/>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09D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1A2F"/>
    <w:rsid w:val="001F410B"/>
    <w:rsid w:val="001F5048"/>
    <w:rsid w:val="001F5421"/>
    <w:rsid w:val="00200A60"/>
    <w:rsid w:val="002012E1"/>
    <w:rsid w:val="002077B6"/>
    <w:rsid w:val="00211229"/>
    <w:rsid w:val="00211E0F"/>
    <w:rsid w:val="00216ADC"/>
    <w:rsid w:val="00216F0D"/>
    <w:rsid w:val="002203A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36C3"/>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126E9"/>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4662"/>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57D50"/>
    <w:rsid w:val="004607CD"/>
    <w:rsid w:val="00463E3C"/>
    <w:rsid w:val="00472E72"/>
    <w:rsid w:val="00474AF3"/>
    <w:rsid w:val="004775D2"/>
    <w:rsid w:val="00477689"/>
    <w:rsid w:val="0047783A"/>
    <w:rsid w:val="00483E26"/>
    <w:rsid w:val="0049088E"/>
    <w:rsid w:val="0049293D"/>
    <w:rsid w:val="00494168"/>
    <w:rsid w:val="004A0140"/>
    <w:rsid w:val="004A101E"/>
    <w:rsid w:val="004A6563"/>
    <w:rsid w:val="004A7ED9"/>
    <w:rsid w:val="004B59AD"/>
    <w:rsid w:val="004B7463"/>
    <w:rsid w:val="004C1468"/>
    <w:rsid w:val="004C270A"/>
    <w:rsid w:val="004C35B5"/>
    <w:rsid w:val="004C3B40"/>
    <w:rsid w:val="004C3C82"/>
    <w:rsid w:val="004C77A2"/>
    <w:rsid w:val="004D2FD8"/>
    <w:rsid w:val="004D33C9"/>
    <w:rsid w:val="004E2074"/>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A016E"/>
    <w:rsid w:val="005A2C67"/>
    <w:rsid w:val="005A6C0F"/>
    <w:rsid w:val="005B0129"/>
    <w:rsid w:val="005B083F"/>
    <w:rsid w:val="005B2018"/>
    <w:rsid w:val="005B3CAB"/>
    <w:rsid w:val="005B50C3"/>
    <w:rsid w:val="005C0EA1"/>
    <w:rsid w:val="005C36B8"/>
    <w:rsid w:val="005D0163"/>
    <w:rsid w:val="005D03AA"/>
    <w:rsid w:val="005D05B0"/>
    <w:rsid w:val="005D72F7"/>
    <w:rsid w:val="005E518A"/>
    <w:rsid w:val="005F3C51"/>
    <w:rsid w:val="005F62D0"/>
    <w:rsid w:val="00602210"/>
    <w:rsid w:val="00611A73"/>
    <w:rsid w:val="00611C00"/>
    <w:rsid w:val="006219A1"/>
    <w:rsid w:val="00623AB3"/>
    <w:rsid w:val="006311FE"/>
    <w:rsid w:val="0063123B"/>
    <w:rsid w:val="00633829"/>
    <w:rsid w:val="00636E8F"/>
    <w:rsid w:val="00637C8F"/>
    <w:rsid w:val="006408AC"/>
    <w:rsid w:val="00640D24"/>
    <w:rsid w:val="00641EDC"/>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1E8"/>
    <w:rsid w:val="006F43E5"/>
    <w:rsid w:val="006F4E92"/>
    <w:rsid w:val="006F596C"/>
    <w:rsid w:val="00703B91"/>
    <w:rsid w:val="00704477"/>
    <w:rsid w:val="00711C72"/>
    <w:rsid w:val="0071243A"/>
    <w:rsid w:val="00722016"/>
    <w:rsid w:val="00724530"/>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2DCA"/>
    <w:rsid w:val="007C75E0"/>
    <w:rsid w:val="007D2E09"/>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61F"/>
    <w:rsid w:val="008227A5"/>
    <w:rsid w:val="00822E7E"/>
    <w:rsid w:val="008272ED"/>
    <w:rsid w:val="00830BE9"/>
    <w:rsid w:val="00833EBD"/>
    <w:rsid w:val="008413B3"/>
    <w:rsid w:val="008428B9"/>
    <w:rsid w:val="00842C75"/>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E0EC8"/>
    <w:rsid w:val="008E40E2"/>
    <w:rsid w:val="008E5F59"/>
    <w:rsid w:val="008E7A2D"/>
    <w:rsid w:val="008F3866"/>
    <w:rsid w:val="008F4FF6"/>
    <w:rsid w:val="00907938"/>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6B3"/>
    <w:rsid w:val="009A0E33"/>
    <w:rsid w:val="009A0FD2"/>
    <w:rsid w:val="009A3792"/>
    <w:rsid w:val="009A3A53"/>
    <w:rsid w:val="009A4F18"/>
    <w:rsid w:val="009B0CF1"/>
    <w:rsid w:val="009B1FBF"/>
    <w:rsid w:val="009B2839"/>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2C8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AF5EEE"/>
    <w:rsid w:val="00B003F6"/>
    <w:rsid w:val="00B0538B"/>
    <w:rsid w:val="00B05D15"/>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40BB"/>
    <w:rsid w:val="00B569B1"/>
    <w:rsid w:val="00B576E1"/>
    <w:rsid w:val="00B57BB8"/>
    <w:rsid w:val="00B605B6"/>
    <w:rsid w:val="00B61CED"/>
    <w:rsid w:val="00B63280"/>
    <w:rsid w:val="00B70C0E"/>
    <w:rsid w:val="00B7329A"/>
    <w:rsid w:val="00B80DE8"/>
    <w:rsid w:val="00B8161D"/>
    <w:rsid w:val="00B84EBC"/>
    <w:rsid w:val="00B87E46"/>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1711"/>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99D"/>
    <w:rsid w:val="00CC7DE2"/>
    <w:rsid w:val="00CD68C0"/>
    <w:rsid w:val="00CD6FC9"/>
    <w:rsid w:val="00CD7F25"/>
    <w:rsid w:val="00CF0E6E"/>
    <w:rsid w:val="00CF2DE2"/>
    <w:rsid w:val="00CF30C4"/>
    <w:rsid w:val="00CF6CFA"/>
    <w:rsid w:val="00D01475"/>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5F3C"/>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B7D67"/>
    <w:rsid w:val="00DC50E2"/>
    <w:rsid w:val="00DC54A0"/>
    <w:rsid w:val="00DC6C9C"/>
    <w:rsid w:val="00DD0624"/>
    <w:rsid w:val="00DD13B0"/>
    <w:rsid w:val="00DD2B6E"/>
    <w:rsid w:val="00DD5838"/>
    <w:rsid w:val="00DD678F"/>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49EA"/>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00A"/>
    <w:rsid w:val="00FB67DE"/>
    <w:rsid w:val="00FD18F9"/>
    <w:rsid w:val="00FD1E84"/>
    <w:rsid w:val="00FD23CD"/>
    <w:rsid w:val="00FD659C"/>
    <w:rsid w:val="00FD68B9"/>
    <w:rsid w:val="00FD6CB9"/>
    <w:rsid w:val="00FE1372"/>
    <w:rsid w:val="00FE3081"/>
    <w:rsid w:val="00FE3E3B"/>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lang w:val="sv-SE"/>
    </w:rPr>
  </w:style>
  <w:style w:type="paragraph" w:styleId="Naslov5">
    <w:name w:val="heading 5"/>
    <w:basedOn w:val="Normal"/>
    <w:next w:val="Normal"/>
    <w:link w:val="Naslov5Char"/>
    <w:qFormat/>
    <w:pPr>
      <w:numPr>
        <w:ilvl w:val="4"/>
        <w:numId w:val="2"/>
      </w:numPr>
      <w:spacing w:before="240" w:after="60"/>
      <w:outlineLvl w:val="4"/>
    </w:pPr>
    <w:rPr>
      <w:sz w:val="22"/>
      <w:lang w:val="sv-SE"/>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lang w:val="sv-SE"/>
    </w:rPr>
  </w:style>
  <w:style w:type="paragraph" w:styleId="Naslov7">
    <w:name w:val="heading 7"/>
    <w:basedOn w:val="Normal"/>
    <w:next w:val="Normal"/>
    <w:link w:val="Naslov7Char"/>
    <w:qFormat/>
    <w:pPr>
      <w:numPr>
        <w:ilvl w:val="6"/>
        <w:numId w:val="2"/>
      </w:numPr>
      <w:spacing w:before="240" w:after="60"/>
      <w:outlineLvl w:val="6"/>
    </w:pPr>
    <w:rPr>
      <w:lang w:val="sv-SE"/>
    </w:rPr>
  </w:style>
  <w:style w:type="paragraph" w:styleId="Naslov8">
    <w:name w:val="heading 8"/>
    <w:basedOn w:val="Normal"/>
    <w:next w:val="Normal"/>
    <w:link w:val="Naslov8Char"/>
    <w:qFormat/>
    <w:pPr>
      <w:numPr>
        <w:ilvl w:val="7"/>
        <w:numId w:val="2"/>
      </w:numPr>
      <w:spacing w:before="240" w:after="60"/>
      <w:outlineLvl w:val="7"/>
    </w:pPr>
    <w:rPr>
      <w:i/>
      <w:lang w:val="sv-SE"/>
    </w:rPr>
  </w:style>
  <w:style w:type="paragraph" w:styleId="Naslov9">
    <w:name w:val="heading 9"/>
    <w:basedOn w:val="Normal"/>
    <w:next w:val="Normal"/>
    <w:link w:val="Naslov9Char"/>
    <w:qFormat/>
    <w:pPr>
      <w:numPr>
        <w:ilvl w:val="8"/>
        <w:numId w:val="2"/>
      </w:numPr>
      <w:spacing w:before="240" w:after="60"/>
      <w:outlineLvl w:val="8"/>
    </w:pPr>
    <w:rPr>
      <w:b/>
      <w:i/>
      <w:sz w:val="18"/>
      <w:lang w:val="sv-SE"/>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lang w:val="sv-SE"/>
    </w:rPr>
  </w:style>
  <w:style w:type="paragraph" w:styleId="Tijeloteksta">
    <w:name w:val="Body Text"/>
    <w:basedOn w:val="Normal"/>
    <w:link w:val="TijelotekstaChar"/>
    <w:rPr>
      <w:lang w:val="sv-SE"/>
    </w:rP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lang w:val="sv-SE"/>
    </w:rPr>
  </w:style>
  <w:style w:type="paragraph" w:styleId="Tijeloteksta-uvlaka3">
    <w:name w:val="Body Text Indent 3"/>
    <w:basedOn w:val="Normal"/>
    <w:link w:val="Tijeloteksta-uvlaka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rPr>
      <w:lang w:val="sv-SE"/>
    </w:rPr>
  </w:style>
  <w:style w:type="paragraph" w:styleId="Podnoje">
    <w:name w:val="footer"/>
    <w:basedOn w:val="Normal"/>
    <w:link w:val="PodnojeChar"/>
    <w:pPr>
      <w:tabs>
        <w:tab w:val="center" w:pos="4320"/>
        <w:tab w:val="right" w:pos="8640"/>
      </w:tabs>
    </w:pPr>
    <w:rPr>
      <w:lang w:val="sv-SE"/>
    </w:r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Referencafusnot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uiPriority w:val="99"/>
    <w:semiHidden/>
    <w:rsid w:val="00EE23B1"/>
    <w:rPr>
      <w:sz w:val="16"/>
      <w:szCs w:val="16"/>
    </w:rPr>
  </w:style>
  <w:style w:type="paragraph" w:styleId="Tekstkomentara">
    <w:name w:val="annotation text"/>
    <w:basedOn w:val="Normal"/>
    <w:link w:val="TekstkomentaraChar"/>
    <w:semiHidden/>
    <w:rsid w:val="00EE23B1"/>
  </w:style>
  <w:style w:type="paragraph" w:styleId="Predmetkomentara">
    <w:name w:val="annotation subject"/>
    <w:basedOn w:val="Tekstkomentara"/>
    <w:next w:val="Tekstkomentara"/>
    <w:semiHidden/>
    <w:rsid w:val="00EE23B1"/>
    <w:rPr>
      <w:b/>
      <w:bCs/>
    </w:rPr>
  </w:style>
  <w:style w:type="paragraph" w:styleId="Brojevi">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TekstkomentaraChar">
    <w:name w:val="Tekst komentara Char"/>
    <w:link w:val="Tekstkomentara"/>
    <w:semiHidden/>
    <w:rsid w:val="00240B1F"/>
    <w:rPr>
      <w:rFonts w:ascii="Arial" w:hAnsi="Arial"/>
      <w:snapToGrid w:val="0"/>
      <w:lang w:eastAsia="en-US"/>
    </w:rPr>
  </w:style>
  <w:style w:type="paragraph" w:styleId="Revizija">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Odlomakpopisa">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Nerijeenospominjanje">
    <w:name w:val="Unresolved Mention"/>
    <w:uiPriority w:val="99"/>
    <w:semiHidden/>
    <w:unhideWhenUsed/>
    <w:rsid w:val="003C4662"/>
    <w:rPr>
      <w:color w:val="605E5C"/>
      <w:shd w:val="clear" w:color="auto" w:fill="E1DFDD"/>
    </w:rPr>
  </w:style>
  <w:style w:type="character" w:styleId="Istaknuto">
    <w:name w:val="Emphasis"/>
    <w:uiPriority w:val="20"/>
    <w:qFormat/>
    <w:rsid w:val="006F4E92"/>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3913835">
      <w:bodyDiv w:val="1"/>
      <w:marLeft w:val="0"/>
      <w:marRight w:val="0"/>
      <w:marTop w:val="0"/>
      <w:marBottom w:val="0"/>
      <w:divBdr>
        <w:top w:val="none" w:sz="0" w:space="0" w:color="auto"/>
        <w:left w:val="none" w:sz="0" w:space="0" w:color="auto"/>
        <w:bottom w:val="none" w:sz="0" w:space="0" w:color="auto"/>
        <w:right w:val="none" w:sz="0" w:space="0" w:color="auto"/>
      </w:divBdr>
    </w:div>
    <w:div w:id="682631542">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334258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agica.lebo@posusje.ne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reg-hr-ba-me.eu/documents/implementatio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1B21F-EA1D-40AF-88CB-E5DA8474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1035</Words>
  <Characters>5906</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6928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zeljko dodig</cp:lastModifiedBy>
  <cp:revision>10</cp:revision>
  <cp:lastPrinted>2014-02-11T14:32:00Z</cp:lastPrinted>
  <dcterms:created xsi:type="dcterms:W3CDTF">2022-05-19T10:52:00Z</dcterms:created>
  <dcterms:modified xsi:type="dcterms:W3CDTF">2025-07-09T09:36:00Z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